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CDCDB" w14:textId="77777777" w:rsidR="00883454" w:rsidRDefault="00686CAC" w:rsidP="00883454">
      <w:pPr>
        <w:rPr>
          <w:spacing w:val="80"/>
        </w:rPr>
      </w:pPr>
      <w:bookmarkStart w:id="0" w:name="Upper_Rabbit_River,_Allegan_County,_MI"/>
      <w:bookmarkEnd w:id="0"/>
      <w:r>
        <w:t>Michigan Department of Natural Resources</w:t>
      </w:r>
    </w:p>
    <w:p w14:paraId="677A7FA4" w14:textId="7DC957DE" w:rsidR="00137C89" w:rsidRDefault="00686CAC" w:rsidP="00883454">
      <w:r>
        <w:t>Status of the Fishery Resource Report 91-8, 1991</w:t>
      </w:r>
    </w:p>
    <w:p w14:paraId="617FB55B" w14:textId="77777777" w:rsidR="00137C89" w:rsidRDefault="00686CAC" w:rsidP="00883454">
      <w:r>
        <w:t>Renumbered</w:t>
      </w:r>
      <w:r>
        <w:rPr>
          <w:spacing w:val="9"/>
        </w:rPr>
        <w:t xml:space="preserve"> </w:t>
      </w:r>
      <w:r>
        <w:t>in</w:t>
      </w:r>
      <w:r>
        <w:rPr>
          <w:spacing w:val="10"/>
        </w:rPr>
        <w:t xml:space="preserve"> </w:t>
      </w:r>
      <w:r>
        <w:t>2024,</w:t>
      </w:r>
      <w:r>
        <w:rPr>
          <w:spacing w:val="10"/>
        </w:rPr>
        <w:t xml:space="preserve"> </w:t>
      </w:r>
      <w:r>
        <w:t>Status</w:t>
      </w:r>
      <w:r>
        <w:rPr>
          <w:spacing w:val="9"/>
        </w:rPr>
        <w:t xml:space="preserve"> </w:t>
      </w:r>
      <w:r>
        <w:t>of</w:t>
      </w:r>
      <w:r>
        <w:rPr>
          <w:spacing w:val="10"/>
        </w:rPr>
        <w:t xml:space="preserve"> </w:t>
      </w:r>
      <w:r>
        <w:t>the</w:t>
      </w:r>
      <w:r>
        <w:rPr>
          <w:spacing w:val="10"/>
        </w:rPr>
        <w:t xml:space="preserve"> </w:t>
      </w:r>
      <w:r>
        <w:t>Fishery</w:t>
      </w:r>
      <w:r>
        <w:rPr>
          <w:spacing w:val="10"/>
        </w:rPr>
        <w:t xml:space="preserve"> </w:t>
      </w:r>
      <w:r>
        <w:t>Resource</w:t>
      </w:r>
      <w:r>
        <w:rPr>
          <w:spacing w:val="9"/>
        </w:rPr>
        <w:t xml:space="preserve"> </w:t>
      </w:r>
      <w:r>
        <w:t>Report</w:t>
      </w:r>
      <w:r>
        <w:rPr>
          <w:spacing w:val="10"/>
        </w:rPr>
        <w:t xml:space="preserve"> </w:t>
      </w:r>
      <w:r>
        <w:rPr>
          <w:spacing w:val="-4"/>
        </w:rPr>
        <w:t>0008</w:t>
      </w:r>
    </w:p>
    <w:p w14:paraId="7B5D4AC8" w14:textId="77777777" w:rsidR="00137C89" w:rsidRDefault="00137C89">
      <w:pPr>
        <w:pStyle w:val="BodyText"/>
        <w:ind w:left="0"/>
        <w:rPr>
          <w:i/>
          <w:sz w:val="19"/>
        </w:rPr>
      </w:pPr>
    </w:p>
    <w:p w14:paraId="450ADBFC" w14:textId="77777777" w:rsidR="00137C89" w:rsidRDefault="00137C89">
      <w:pPr>
        <w:pStyle w:val="BodyText"/>
        <w:spacing w:before="35"/>
        <w:ind w:left="0"/>
        <w:rPr>
          <w:i/>
          <w:sz w:val="19"/>
        </w:rPr>
      </w:pPr>
    </w:p>
    <w:p w14:paraId="4CA619CE" w14:textId="77777777" w:rsidR="00137C89" w:rsidRDefault="00686CAC">
      <w:pPr>
        <w:pStyle w:val="Title"/>
      </w:pPr>
      <w:r>
        <w:t>UPPER</w:t>
      </w:r>
      <w:r>
        <w:rPr>
          <w:spacing w:val="7"/>
        </w:rPr>
        <w:t xml:space="preserve"> </w:t>
      </w:r>
      <w:r>
        <w:t>RABBIT</w:t>
      </w:r>
      <w:r>
        <w:rPr>
          <w:spacing w:val="22"/>
        </w:rPr>
        <w:t xml:space="preserve"> </w:t>
      </w:r>
      <w:r>
        <w:rPr>
          <w:spacing w:val="-2"/>
        </w:rPr>
        <w:t>RIVER</w:t>
      </w:r>
    </w:p>
    <w:p w14:paraId="1B38C3B6" w14:textId="77777777" w:rsidR="00137C89" w:rsidRDefault="00137C89">
      <w:pPr>
        <w:pStyle w:val="BodyText"/>
        <w:spacing w:before="22"/>
        <w:ind w:left="0"/>
        <w:rPr>
          <w:b/>
          <w:sz w:val="27"/>
        </w:rPr>
      </w:pPr>
    </w:p>
    <w:p w14:paraId="6BB8E8B8" w14:textId="77777777" w:rsidR="00137C89" w:rsidRDefault="00686CAC">
      <w:pPr>
        <w:spacing w:line="273" w:lineRule="exact"/>
        <w:ind w:left="69" w:right="68"/>
        <w:jc w:val="center"/>
        <w:rPr>
          <w:i/>
          <w:sz w:val="24"/>
        </w:rPr>
      </w:pPr>
      <w:r>
        <w:rPr>
          <w:i/>
          <w:sz w:val="24"/>
        </w:rPr>
        <w:t>Allegan</w:t>
      </w:r>
      <w:r>
        <w:rPr>
          <w:i/>
          <w:spacing w:val="3"/>
          <w:sz w:val="24"/>
        </w:rPr>
        <w:t xml:space="preserve"> </w:t>
      </w:r>
      <w:r>
        <w:rPr>
          <w:i/>
          <w:sz w:val="24"/>
        </w:rPr>
        <w:t>County</w:t>
      </w:r>
      <w:r>
        <w:rPr>
          <w:i/>
          <w:spacing w:val="11"/>
          <w:sz w:val="24"/>
        </w:rPr>
        <w:t xml:space="preserve"> </w:t>
      </w:r>
      <w:r>
        <w:rPr>
          <w:i/>
          <w:sz w:val="24"/>
        </w:rPr>
        <w:t>(T4N,</w:t>
      </w:r>
      <w:r>
        <w:rPr>
          <w:i/>
          <w:spacing w:val="1"/>
          <w:sz w:val="24"/>
        </w:rPr>
        <w:t xml:space="preserve"> </w:t>
      </w:r>
      <w:r>
        <w:rPr>
          <w:i/>
          <w:sz w:val="24"/>
        </w:rPr>
        <w:t>R11W.</w:t>
      </w:r>
      <w:r>
        <w:rPr>
          <w:i/>
          <w:spacing w:val="13"/>
          <w:sz w:val="24"/>
        </w:rPr>
        <w:t xml:space="preserve"> </w:t>
      </w:r>
      <w:r>
        <w:rPr>
          <w:i/>
          <w:sz w:val="24"/>
        </w:rPr>
        <w:t>Sections</w:t>
      </w:r>
      <w:r>
        <w:rPr>
          <w:i/>
          <w:spacing w:val="10"/>
          <w:sz w:val="24"/>
        </w:rPr>
        <w:t xml:space="preserve"> </w:t>
      </w:r>
      <w:r>
        <w:rPr>
          <w:i/>
          <w:sz w:val="24"/>
        </w:rPr>
        <w:t xml:space="preserve">25, 31, 32, 35, </w:t>
      </w:r>
      <w:r>
        <w:rPr>
          <w:i/>
          <w:spacing w:val="-5"/>
          <w:sz w:val="24"/>
        </w:rPr>
        <w:t>36)</w:t>
      </w:r>
    </w:p>
    <w:p w14:paraId="2FC4BF40" w14:textId="77777777" w:rsidR="00137C89" w:rsidRDefault="00686CAC">
      <w:pPr>
        <w:spacing w:line="270" w:lineRule="exact"/>
        <w:ind w:left="69" w:right="68"/>
        <w:jc w:val="center"/>
        <w:rPr>
          <w:i/>
          <w:sz w:val="24"/>
        </w:rPr>
      </w:pPr>
      <w:r>
        <w:rPr>
          <w:i/>
          <w:sz w:val="24"/>
        </w:rPr>
        <w:t>(T3N,</w:t>
      </w:r>
      <w:r>
        <w:rPr>
          <w:i/>
          <w:spacing w:val="1"/>
          <w:sz w:val="24"/>
        </w:rPr>
        <w:t xml:space="preserve"> </w:t>
      </w:r>
      <w:r>
        <w:rPr>
          <w:i/>
          <w:sz w:val="24"/>
        </w:rPr>
        <w:t>R11W.</w:t>
      </w:r>
      <w:r>
        <w:rPr>
          <w:i/>
          <w:spacing w:val="13"/>
          <w:sz w:val="24"/>
        </w:rPr>
        <w:t xml:space="preserve"> </w:t>
      </w:r>
      <w:r>
        <w:rPr>
          <w:i/>
          <w:sz w:val="24"/>
        </w:rPr>
        <w:t>Sections</w:t>
      </w:r>
      <w:r>
        <w:rPr>
          <w:i/>
          <w:spacing w:val="10"/>
          <w:sz w:val="24"/>
        </w:rPr>
        <w:t xml:space="preserve"> </w:t>
      </w:r>
      <w:r>
        <w:rPr>
          <w:i/>
          <w:sz w:val="24"/>
        </w:rPr>
        <w:t>1, 2, 3, 4, 9, 10;</w:t>
      </w:r>
      <w:r>
        <w:rPr>
          <w:i/>
          <w:spacing w:val="10"/>
          <w:sz w:val="24"/>
        </w:rPr>
        <w:t xml:space="preserve"> </w:t>
      </w:r>
      <w:r>
        <w:rPr>
          <w:i/>
          <w:sz w:val="24"/>
        </w:rPr>
        <w:t>T3N,</w:t>
      </w:r>
      <w:r>
        <w:rPr>
          <w:i/>
          <w:spacing w:val="6"/>
          <w:sz w:val="24"/>
        </w:rPr>
        <w:t xml:space="preserve"> </w:t>
      </w:r>
      <w:r>
        <w:rPr>
          <w:i/>
          <w:sz w:val="24"/>
        </w:rPr>
        <w:t>R12W,</w:t>
      </w:r>
      <w:r>
        <w:rPr>
          <w:i/>
          <w:spacing w:val="13"/>
          <w:sz w:val="24"/>
        </w:rPr>
        <w:t xml:space="preserve"> </w:t>
      </w:r>
      <w:r>
        <w:rPr>
          <w:i/>
          <w:sz w:val="24"/>
        </w:rPr>
        <w:t>Sections</w:t>
      </w:r>
      <w:r>
        <w:rPr>
          <w:i/>
          <w:spacing w:val="10"/>
          <w:sz w:val="24"/>
        </w:rPr>
        <w:t xml:space="preserve"> </w:t>
      </w:r>
      <w:r>
        <w:rPr>
          <w:i/>
          <w:sz w:val="24"/>
        </w:rPr>
        <w:t xml:space="preserve">1, 2, 10, </w:t>
      </w:r>
      <w:r>
        <w:rPr>
          <w:i/>
          <w:spacing w:val="-5"/>
          <w:sz w:val="24"/>
        </w:rPr>
        <w:t>11)</w:t>
      </w:r>
    </w:p>
    <w:p w14:paraId="29E9BD03" w14:textId="77777777" w:rsidR="00137C89" w:rsidRDefault="00686CAC">
      <w:pPr>
        <w:spacing w:line="273" w:lineRule="exact"/>
        <w:ind w:left="77" w:right="68"/>
        <w:jc w:val="center"/>
        <w:rPr>
          <w:i/>
          <w:sz w:val="24"/>
        </w:rPr>
      </w:pPr>
      <w:r>
        <w:rPr>
          <w:i/>
          <w:sz w:val="24"/>
        </w:rPr>
        <w:t>Surveyed</w:t>
      </w:r>
      <w:r>
        <w:rPr>
          <w:i/>
          <w:spacing w:val="5"/>
          <w:sz w:val="24"/>
        </w:rPr>
        <w:t xml:space="preserve"> </w:t>
      </w:r>
      <w:r>
        <w:rPr>
          <w:i/>
          <w:sz w:val="24"/>
        </w:rPr>
        <w:t>August</w:t>
      </w:r>
      <w:r>
        <w:rPr>
          <w:i/>
          <w:spacing w:val="8"/>
          <w:sz w:val="24"/>
        </w:rPr>
        <w:t xml:space="preserve"> </w:t>
      </w:r>
      <w:r>
        <w:rPr>
          <w:i/>
          <w:sz w:val="24"/>
        </w:rPr>
        <w:t>1-4,</w:t>
      </w:r>
      <w:r>
        <w:rPr>
          <w:i/>
          <w:spacing w:val="8"/>
          <w:sz w:val="24"/>
        </w:rPr>
        <w:t xml:space="preserve"> </w:t>
      </w:r>
      <w:r>
        <w:rPr>
          <w:i/>
          <w:spacing w:val="-4"/>
          <w:sz w:val="24"/>
        </w:rPr>
        <w:t>1989</w:t>
      </w:r>
    </w:p>
    <w:p w14:paraId="0704EFDD" w14:textId="77777777" w:rsidR="00137C89" w:rsidRDefault="00137C89">
      <w:pPr>
        <w:pStyle w:val="BodyText"/>
        <w:spacing w:before="228"/>
        <w:ind w:left="0"/>
        <w:rPr>
          <w:i/>
        </w:rPr>
      </w:pPr>
    </w:p>
    <w:p w14:paraId="6372A79B" w14:textId="77777777" w:rsidR="00137C89" w:rsidRDefault="00686CAC">
      <w:pPr>
        <w:pStyle w:val="Heading1"/>
        <w:ind w:left="69"/>
      </w:pPr>
      <w:r>
        <w:t>James</w:t>
      </w:r>
      <w:r>
        <w:rPr>
          <w:spacing w:val="5"/>
        </w:rPr>
        <w:t xml:space="preserve"> </w:t>
      </w:r>
      <w:r>
        <w:t>L.</w:t>
      </w:r>
      <w:r>
        <w:rPr>
          <w:spacing w:val="4"/>
        </w:rPr>
        <w:t xml:space="preserve"> </w:t>
      </w:r>
      <w:r>
        <w:t>Dexter,</w:t>
      </w:r>
      <w:r>
        <w:rPr>
          <w:spacing w:val="11"/>
        </w:rPr>
        <w:t xml:space="preserve"> </w:t>
      </w:r>
      <w:r>
        <w:rPr>
          <w:spacing w:val="-5"/>
        </w:rPr>
        <w:t>Jr.</w:t>
      </w:r>
    </w:p>
    <w:p w14:paraId="4094D999" w14:textId="77777777" w:rsidR="00137C89" w:rsidRDefault="00137C89">
      <w:pPr>
        <w:pStyle w:val="BodyText"/>
        <w:ind w:left="0"/>
        <w:rPr>
          <w:b/>
        </w:rPr>
      </w:pPr>
    </w:p>
    <w:p w14:paraId="296C98D4" w14:textId="77777777" w:rsidR="00137C89" w:rsidRDefault="00137C89">
      <w:pPr>
        <w:pStyle w:val="BodyText"/>
        <w:spacing w:before="222"/>
        <w:ind w:left="0"/>
        <w:rPr>
          <w:b/>
        </w:rPr>
      </w:pPr>
    </w:p>
    <w:p w14:paraId="462FB31D" w14:textId="77777777" w:rsidR="00137C89" w:rsidRDefault="00686CAC">
      <w:pPr>
        <w:ind w:left="69" w:right="68"/>
        <w:jc w:val="center"/>
        <w:rPr>
          <w:b/>
          <w:sz w:val="24"/>
        </w:rPr>
      </w:pPr>
      <w:r>
        <w:rPr>
          <w:b/>
          <w:spacing w:val="-2"/>
          <w:sz w:val="24"/>
        </w:rPr>
        <w:t>Environment</w:t>
      </w:r>
    </w:p>
    <w:p w14:paraId="2EF73EEC" w14:textId="77777777" w:rsidR="00137C89" w:rsidRDefault="00686CAC">
      <w:pPr>
        <w:pStyle w:val="BodyText"/>
        <w:spacing w:before="239" w:line="235" w:lineRule="auto"/>
        <w:ind w:left="349" w:right="446"/>
      </w:pPr>
      <w:r>
        <w:t xml:space="preserve">The upper portion of the Rabbit River is a second order stream rated as second quality </w:t>
      </w:r>
      <w:proofErr w:type="spellStart"/>
      <w:r>
        <w:t>coldwater</w:t>
      </w:r>
      <w:proofErr w:type="spellEnd"/>
      <w:r>
        <w:t>. Located in northeastern Allegan County, the designated trout stream portion of the Rabbit River ends at U.S. Route 131</w:t>
      </w:r>
      <w:r>
        <w:rPr>
          <w:spacing w:val="-2"/>
        </w:rPr>
        <w:t xml:space="preserve"> </w:t>
      </w:r>
      <w:r>
        <w:t>(US 131). The</w:t>
      </w:r>
      <w:r>
        <w:rPr>
          <w:spacing w:val="-1"/>
        </w:rPr>
        <w:t xml:space="preserve"> </w:t>
      </w:r>
      <w:r>
        <w:t>Rabbit River flows through the City of Hopkins. Originating in springs in the farmland of Leighton Township,</w:t>
      </w:r>
      <w:r>
        <w:rPr>
          <w:spacing w:val="-2"/>
        </w:rPr>
        <w:t xml:space="preserve"> </w:t>
      </w:r>
      <w:r>
        <w:t>and as outlets in a couple of very small lakes,</w:t>
      </w:r>
      <w:r>
        <w:rPr>
          <w:spacing w:val="-1"/>
        </w:rPr>
        <w:t xml:space="preserve"> </w:t>
      </w:r>
      <w:r>
        <w:t>the stream flows in a westerly direction and eventually empties into the lower Kalamazoo River. Most areas of the Rabbit River below US 131 have not been surveyed yet. A rotenone survey of those waters is planne</w:t>
      </w:r>
      <w:r>
        <w:t>d for the near future.</w:t>
      </w:r>
    </w:p>
    <w:p w14:paraId="5E359FFA" w14:textId="77777777" w:rsidR="00137C89" w:rsidRDefault="00686CAC">
      <w:pPr>
        <w:pStyle w:val="BodyText"/>
        <w:spacing w:before="237" w:line="235" w:lineRule="auto"/>
        <w:ind w:right="446"/>
      </w:pPr>
      <w:r>
        <w:t xml:space="preserve">The watershed of the upper Rabbit River is primarily farmland </w:t>
      </w:r>
      <w:proofErr w:type="gramStart"/>
      <w:r>
        <w:t>and</w:t>
      </w:r>
      <w:proofErr w:type="gramEnd"/>
      <w:r>
        <w:t xml:space="preserve"> some woodlots. Soils in the drainage include poorly drained</w:t>
      </w:r>
      <w:r>
        <w:rPr>
          <w:spacing w:val="-3"/>
        </w:rPr>
        <w:t xml:space="preserve"> </w:t>
      </w:r>
      <w:r>
        <w:t>Granby</w:t>
      </w:r>
      <w:r>
        <w:rPr>
          <w:spacing w:val="-3"/>
        </w:rPr>
        <w:t xml:space="preserve"> </w:t>
      </w:r>
      <w:r>
        <w:t>and Glendora loamy</w:t>
      </w:r>
      <w:r>
        <w:rPr>
          <w:spacing w:val="-3"/>
        </w:rPr>
        <w:t xml:space="preserve"> </w:t>
      </w:r>
      <w:r>
        <w:t>sands, and very poorly drained</w:t>
      </w:r>
      <w:r>
        <w:rPr>
          <w:spacing w:val="-3"/>
        </w:rPr>
        <w:t xml:space="preserve"> </w:t>
      </w:r>
      <w:r>
        <w:t>Adrian and Houghton mucks.</w:t>
      </w:r>
    </w:p>
    <w:p w14:paraId="4A471528" w14:textId="77777777" w:rsidR="00137C89" w:rsidRDefault="00686CAC">
      <w:pPr>
        <w:pStyle w:val="BodyText"/>
        <w:spacing w:before="238" w:line="235" w:lineRule="auto"/>
        <w:ind w:left="349" w:right="446"/>
      </w:pPr>
      <w:r>
        <w:t>The upper Rabbit River is approximately 9.8 miles in length. The average width is 14 feet, with depths averaging 1.5 feet. Water velocities range from fast to slow. On average, substrates are composed</w:t>
      </w:r>
      <w:r>
        <w:rPr>
          <w:spacing w:val="-1"/>
        </w:rPr>
        <w:t xml:space="preserve"> </w:t>
      </w:r>
      <w:r>
        <w:t>of sand (60%),</w:t>
      </w:r>
      <w:r>
        <w:rPr>
          <w:spacing w:val="-2"/>
        </w:rPr>
        <w:t xml:space="preserve"> </w:t>
      </w:r>
      <w:r>
        <w:t>silt (20%),</w:t>
      </w:r>
      <w:r>
        <w:rPr>
          <w:spacing w:val="-2"/>
        </w:rPr>
        <w:t xml:space="preserve"> </w:t>
      </w:r>
      <w:r>
        <w:t>gravel</w:t>
      </w:r>
      <w:r>
        <w:rPr>
          <w:spacing w:val="-2"/>
        </w:rPr>
        <w:t xml:space="preserve"> </w:t>
      </w:r>
      <w:r>
        <w:t>(10%),</w:t>
      </w:r>
      <w:r>
        <w:rPr>
          <w:spacing w:val="-2"/>
        </w:rPr>
        <w:t xml:space="preserve"> </w:t>
      </w:r>
      <w:r>
        <w:t>rock (5%),</w:t>
      </w:r>
      <w:r>
        <w:rPr>
          <w:spacing w:val="-2"/>
        </w:rPr>
        <w:t xml:space="preserve"> </w:t>
      </w:r>
      <w:r>
        <w:t>and clay (5%).</w:t>
      </w:r>
      <w:r>
        <w:rPr>
          <w:spacing w:val="-2"/>
        </w:rPr>
        <w:t xml:space="preserve"> </w:t>
      </w:r>
      <w:r>
        <w:t>Only</w:t>
      </w:r>
      <w:r>
        <w:rPr>
          <w:spacing w:val="-2"/>
        </w:rPr>
        <w:t xml:space="preserve"> </w:t>
      </w:r>
      <w:r>
        <w:t>three</w:t>
      </w:r>
      <w:r>
        <w:rPr>
          <w:spacing w:val="-2"/>
        </w:rPr>
        <w:t xml:space="preserve"> </w:t>
      </w:r>
      <w:r>
        <w:t>of seven stations above US 131 contained enough gravel areas (greater than 3%, Raleigh et al. 1986) to support favorable salmonid spawning conditions.</w:t>
      </w:r>
    </w:p>
    <w:p w14:paraId="2403897B" w14:textId="77777777" w:rsidR="00137C89" w:rsidRDefault="00686CAC">
      <w:pPr>
        <w:pStyle w:val="BodyText"/>
        <w:spacing w:before="238" w:line="235" w:lineRule="auto"/>
        <w:ind w:left="349" w:right="407"/>
      </w:pPr>
      <w:r>
        <w:t>Depending on the section surveyed, overall habitat varies from poor to excellent. Undercut banks</w:t>
      </w:r>
      <w:r>
        <w:rPr>
          <w:spacing w:val="40"/>
        </w:rPr>
        <w:t xml:space="preserve"> </w:t>
      </w:r>
      <w:r>
        <w:t xml:space="preserve">and </w:t>
      </w:r>
      <w:proofErr w:type="gramStart"/>
      <w:r>
        <w:t>brush</w:t>
      </w:r>
      <w:proofErr w:type="gramEnd"/>
      <w:r>
        <w:t xml:space="preserve"> are common</w:t>
      </w:r>
      <w:r>
        <w:rPr>
          <w:spacing w:val="-2"/>
        </w:rPr>
        <w:t xml:space="preserve"> </w:t>
      </w:r>
      <w:r>
        <w:t xml:space="preserve">in most sections, while the occasional log and pool </w:t>
      </w:r>
      <w:proofErr w:type="gramStart"/>
      <w:r>
        <w:t>is</w:t>
      </w:r>
      <w:proofErr w:type="gramEnd"/>
      <w:r>
        <w:t xml:space="preserve"> also found. Watercress is common only to the extreme headwater areas. Duning of sand appears common, indicative of a heavy moving bedload. Chemical characteristics that have been studied include pH (7.4-8.6), dissolved oxygen (greater than 5.0 ppm in August), and DDT concentrations (not detectable in sampling from 1964).</w:t>
      </w:r>
    </w:p>
    <w:p w14:paraId="36BE0761" w14:textId="77777777" w:rsidR="00137C89" w:rsidRDefault="00686CAC">
      <w:pPr>
        <w:pStyle w:val="BodyText"/>
        <w:spacing w:before="237" w:line="235" w:lineRule="auto"/>
        <w:ind w:right="593"/>
      </w:pPr>
      <w:r>
        <w:t>After a fish</w:t>
      </w:r>
      <w:r>
        <w:rPr>
          <w:spacing w:val="-2"/>
        </w:rPr>
        <w:t xml:space="preserve"> </w:t>
      </w:r>
      <w:r>
        <w:t>kill in July 1989,</w:t>
      </w:r>
      <w:r>
        <w:rPr>
          <w:spacing w:val="-2"/>
        </w:rPr>
        <w:t xml:space="preserve"> </w:t>
      </w:r>
      <w:r>
        <w:t>the Surface</w:t>
      </w:r>
      <w:r>
        <w:rPr>
          <w:spacing w:val="-1"/>
        </w:rPr>
        <w:t xml:space="preserve"> </w:t>
      </w:r>
      <w:r>
        <w:t>Water Quality</w:t>
      </w:r>
      <w:r>
        <w:rPr>
          <w:spacing w:val="-2"/>
        </w:rPr>
        <w:t xml:space="preserve"> </w:t>
      </w:r>
      <w:r>
        <w:t>Division (SWQD) conducted a biological survey of the river, with specific sampling conducted both above and below 135th Avenue. The area above 135th Avenue was the site of the chemical contamination causing the fish kill.</w:t>
      </w:r>
    </w:p>
    <w:p w14:paraId="332DE9F5" w14:textId="77777777" w:rsidR="00137C89" w:rsidRDefault="00686CAC">
      <w:pPr>
        <w:pStyle w:val="BodyText"/>
        <w:spacing w:line="235" w:lineRule="auto"/>
        <w:ind w:right="407"/>
      </w:pPr>
      <w:r>
        <w:t>Alkalinities at this time ranged from 188</w:t>
      </w:r>
      <w:r>
        <w:rPr>
          <w:spacing w:val="-2"/>
        </w:rPr>
        <w:t xml:space="preserve"> </w:t>
      </w:r>
      <w:r>
        <w:t>to 234</w:t>
      </w:r>
      <w:r>
        <w:rPr>
          <w:spacing w:val="-2"/>
        </w:rPr>
        <w:t xml:space="preserve"> </w:t>
      </w:r>
      <w:r>
        <w:t>ppm. Many other</w:t>
      </w:r>
      <w:r>
        <w:rPr>
          <w:spacing w:val="-1"/>
        </w:rPr>
        <w:t xml:space="preserve"> </w:t>
      </w:r>
      <w:r>
        <w:t xml:space="preserve">chemical characteristics were </w:t>
      </w:r>
      <w:r>
        <w:lastRenderedPageBreak/>
        <w:t>also analyzed. The results are available in a report issued by the Michigan Department of Natural Resources, Surface Water Quality Division (1990).</w:t>
      </w:r>
    </w:p>
    <w:p w14:paraId="03752E0E" w14:textId="77777777" w:rsidR="00137C89" w:rsidRDefault="00686CAC">
      <w:pPr>
        <w:pStyle w:val="BodyText"/>
        <w:spacing w:before="237" w:line="235" w:lineRule="auto"/>
        <w:ind w:left="349" w:right="61"/>
      </w:pPr>
      <w:r>
        <w:t>The</w:t>
      </w:r>
      <w:r>
        <w:rPr>
          <w:spacing w:val="-2"/>
        </w:rPr>
        <w:t xml:space="preserve"> </w:t>
      </w:r>
      <w:r>
        <w:t>macroinvertebrate communities were qualitatively</w:t>
      </w:r>
      <w:r>
        <w:rPr>
          <w:spacing w:val="-3"/>
        </w:rPr>
        <w:t xml:space="preserve"> </w:t>
      </w:r>
      <w:r>
        <w:t>sampled at four locations in the upper Rabbit River (also by SWQD for the same biological survey). Up to 24 species, including mayflies and caddisflies, were documented. Many of the species can be classified as intolerant, meaning they succumb easily to polluted waters.</w:t>
      </w:r>
    </w:p>
    <w:p w14:paraId="2D2946D7" w14:textId="77777777" w:rsidR="00137C89" w:rsidRDefault="00686CAC">
      <w:pPr>
        <w:pStyle w:val="BodyText"/>
        <w:spacing w:before="75" w:line="235" w:lineRule="auto"/>
        <w:ind w:right="593"/>
      </w:pPr>
      <w:r>
        <w:t>There is no</w:t>
      </w:r>
      <w:r>
        <w:rPr>
          <w:spacing w:val="-1"/>
        </w:rPr>
        <w:t xml:space="preserve"> </w:t>
      </w:r>
      <w:r>
        <w:t>state-owned land along the banks of the upper Rabbit River. However, access is good at most road crossings, and landowner permission is easily obtained.</w:t>
      </w:r>
    </w:p>
    <w:p w14:paraId="238F73BC" w14:textId="77777777" w:rsidR="00137C89" w:rsidRDefault="00686CAC">
      <w:pPr>
        <w:pStyle w:val="Heading1"/>
        <w:spacing w:before="235"/>
        <w:ind w:right="71"/>
      </w:pPr>
      <w:r>
        <w:t>Fishery</w:t>
      </w:r>
      <w:r>
        <w:rPr>
          <w:spacing w:val="4"/>
        </w:rPr>
        <w:t xml:space="preserve"> </w:t>
      </w:r>
      <w:r>
        <w:rPr>
          <w:spacing w:val="-2"/>
        </w:rPr>
        <w:t>Resource</w:t>
      </w:r>
    </w:p>
    <w:p w14:paraId="5157ADAA" w14:textId="77777777" w:rsidR="00137C89" w:rsidRDefault="00686CAC">
      <w:pPr>
        <w:pStyle w:val="BodyText"/>
        <w:spacing w:before="238" w:line="235" w:lineRule="auto"/>
        <w:ind w:right="513"/>
      </w:pPr>
      <w:r>
        <w:t xml:space="preserve">The Rabbit River has been actively managed for trout since at least 1939. Brown trout yearlings were (and still are) planted annually. </w:t>
      </w:r>
      <w:proofErr w:type="gramStart"/>
      <w:r>
        <w:t>Stocking rates today</w:t>
      </w:r>
      <w:proofErr w:type="gramEnd"/>
      <w:r>
        <w:t xml:space="preserve"> are about 225 per acre. Steelhead stocking in the lower Rabbit River started in the mid-1970s and continues today, averaging 7,000 spring</w:t>
      </w:r>
      <w:r>
        <w:rPr>
          <w:spacing w:val="-3"/>
        </w:rPr>
        <w:t xml:space="preserve"> </w:t>
      </w:r>
      <w:r>
        <w:t>yearlings. Steelhead migrate</w:t>
      </w:r>
      <w:r>
        <w:rPr>
          <w:spacing w:val="-2"/>
        </w:rPr>
        <w:t xml:space="preserve"> </w:t>
      </w:r>
      <w:r>
        <w:t>up</w:t>
      </w:r>
      <w:r>
        <w:rPr>
          <w:spacing w:val="-3"/>
        </w:rPr>
        <w:t xml:space="preserve"> </w:t>
      </w:r>
      <w:r>
        <w:t>into</w:t>
      </w:r>
      <w:r>
        <w:rPr>
          <w:spacing w:val="-2"/>
        </w:rPr>
        <w:t xml:space="preserve"> </w:t>
      </w:r>
      <w:r>
        <w:t>the designated trout stream area and spawn</w:t>
      </w:r>
      <w:r>
        <w:rPr>
          <w:spacing w:val="-2"/>
        </w:rPr>
        <w:t xml:space="preserve"> </w:t>
      </w:r>
      <w:proofErr w:type="gramStart"/>
      <w:r>
        <w:t>in</w:t>
      </w:r>
      <w:proofErr w:type="gramEnd"/>
      <w:r>
        <w:t xml:space="preserve"> available habitat. Some natural reproduction of steelhead has been noted in past surveys.</w:t>
      </w:r>
    </w:p>
    <w:p w14:paraId="2BAE3FB5" w14:textId="77777777" w:rsidR="00137C89" w:rsidRDefault="00686CAC">
      <w:pPr>
        <w:pStyle w:val="BodyText"/>
        <w:spacing w:before="238" w:line="235" w:lineRule="auto"/>
        <w:ind w:right="593"/>
      </w:pPr>
      <w:r>
        <w:t>The upper Rabbit River has historically been popular with trout anglers, primarily upstream of Wayland. Historical records also indicate that northern pike and both largemouth and smallmouth bass were popular</w:t>
      </w:r>
      <w:r>
        <w:rPr>
          <w:spacing w:val="-1"/>
        </w:rPr>
        <w:t xml:space="preserve"> </w:t>
      </w:r>
      <w:r>
        <w:t>gamefish, especially</w:t>
      </w:r>
      <w:r>
        <w:rPr>
          <w:spacing w:val="-2"/>
        </w:rPr>
        <w:t xml:space="preserve"> </w:t>
      </w:r>
      <w:r>
        <w:t>in the lower reaches.</w:t>
      </w:r>
      <w:r>
        <w:rPr>
          <w:spacing w:val="-2"/>
        </w:rPr>
        <w:t xml:space="preserve"> </w:t>
      </w:r>
      <w:r>
        <w:t>Other than the addition of trout to the fish community, there is no evidence of change in the community composition of today compared to 50 years ago.</w:t>
      </w:r>
    </w:p>
    <w:p w14:paraId="56CEBA46" w14:textId="77777777" w:rsidR="00137C89" w:rsidRDefault="00686CAC">
      <w:pPr>
        <w:pStyle w:val="BodyText"/>
        <w:spacing w:before="238" w:line="235" w:lineRule="auto"/>
        <w:ind w:right="474"/>
      </w:pPr>
      <w:r>
        <w:t>The headwater area above 135th Avenue was designated as a county drain in 1926 (Hooker</w:t>
      </w:r>
      <w:proofErr w:type="gramStart"/>
      <w:r>
        <w:t>- Harvey</w:t>
      </w:r>
      <w:proofErr w:type="gramEnd"/>
      <w:r>
        <w:t>, by name). This designation has caused many fishery management problems for the upper Rabbit River. Dredging activities and the opening of several large springs by dredging have substantially</w:t>
      </w:r>
      <w:r>
        <w:rPr>
          <w:spacing w:val="-2"/>
        </w:rPr>
        <w:t xml:space="preserve"> </w:t>
      </w:r>
      <w:r>
        <w:t>increased sediment loads in the river. Mitigation measures, including sediment basins, have been installed. In 1983, an attempt was made to extend the county drain designation from 135th Avenue downstream to 6th Street. This attempt was overwhelmingly opposed by the public and defeated through court action.</w:t>
      </w:r>
    </w:p>
    <w:p w14:paraId="53CD001F" w14:textId="77777777" w:rsidR="00137C89" w:rsidRDefault="00686CAC">
      <w:pPr>
        <w:pStyle w:val="BodyText"/>
        <w:spacing w:before="236" w:line="235" w:lineRule="auto"/>
        <w:ind w:right="446"/>
      </w:pPr>
      <w:r>
        <w:t>In April of 1971, an extensive stream electroshocking survey found low trout numbers and high numbers of competing species. A chemical reclamation project in May of 1971 removed fish from 4th Street to US 131.</w:t>
      </w:r>
      <w:r>
        <w:rPr>
          <w:spacing w:val="-2"/>
        </w:rPr>
        <w:t xml:space="preserve"> </w:t>
      </w:r>
      <w:r>
        <w:t xml:space="preserve">Brown trout were restocked, along with </w:t>
      </w:r>
      <w:proofErr w:type="gramStart"/>
      <w:r>
        <w:t>smallmouth</w:t>
      </w:r>
      <w:proofErr w:type="gramEnd"/>
      <w:r>
        <w:t xml:space="preserve"> bass below Hopkins. No chemical treatments have occurred since 1971.</w:t>
      </w:r>
    </w:p>
    <w:p w14:paraId="7A8A864A" w14:textId="77777777" w:rsidR="00137C89" w:rsidRDefault="00686CAC">
      <w:pPr>
        <w:pStyle w:val="BodyText"/>
        <w:spacing w:before="239" w:line="235" w:lineRule="auto"/>
        <w:ind w:right="474"/>
      </w:pPr>
      <w:r>
        <w:t>The trout fishery of today is only a remnant of what it was prior to a fish kill that occurred on July 16, 1989. A crop-dusting helicopter sprayed the insecticide Endosulfan on celery fields between 135th and 137th avenues. The</w:t>
      </w:r>
      <w:r>
        <w:rPr>
          <w:spacing w:val="-1"/>
        </w:rPr>
        <w:t xml:space="preserve"> </w:t>
      </w:r>
      <w:r>
        <w:t>landowner also apparently dredged the river without</w:t>
      </w:r>
      <w:r>
        <w:rPr>
          <w:spacing w:val="-1"/>
        </w:rPr>
        <w:t xml:space="preserve"> </w:t>
      </w:r>
      <w:r>
        <w:t>the proper DNR permits just prior to spraying, probably destroying beds of watercress. The river in this area</w:t>
      </w:r>
      <w:r>
        <w:rPr>
          <w:spacing w:val="40"/>
        </w:rPr>
        <w:t xml:space="preserve"> </w:t>
      </w:r>
      <w:r>
        <w:t>typically is full of watercress, which most likely held back runoff previously. Without the watercress, the Endosulfan freely entered and flowed unimpeded down the watercourse. Sampling by SWQD within 1 month of the fish kill found Endosulfan concentrations in the sediments as high as 120 PPB. Contaminant samples of trout also revealed high concen</w:t>
      </w:r>
      <w:r>
        <w:t xml:space="preserve">trations of Endosulfan in the </w:t>
      </w:r>
      <w:r>
        <w:rPr>
          <w:spacing w:val="-2"/>
        </w:rPr>
        <w:t>fish.</w:t>
      </w:r>
    </w:p>
    <w:p w14:paraId="2F4ECDB4" w14:textId="77777777" w:rsidR="00137C89" w:rsidRDefault="00686CAC">
      <w:pPr>
        <w:pStyle w:val="BodyText"/>
        <w:spacing w:before="236" w:line="235" w:lineRule="auto"/>
        <w:ind w:right="446"/>
      </w:pPr>
      <w:r>
        <w:t xml:space="preserve">An extensive fishery survey was conducted within 3 weeks of the fish kill to assess the damage. </w:t>
      </w:r>
      <w:r>
        <w:lastRenderedPageBreak/>
        <w:t>Based on</w:t>
      </w:r>
      <w:r>
        <w:rPr>
          <w:spacing w:val="-2"/>
        </w:rPr>
        <w:t xml:space="preserve"> </w:t>
      </w:r>
      <w:r>
        <w:t>previous surveys</w:t>
      </w:r>
      <w:r>
        <w:rPr>
          <w:spacing w:val="-1"/>
        </w:rPr>
        <w:t xml:space="preserve"> </w:t>
      </w:r>
      <w:r>
        <w:t>(notably the 1983</w:t>
      </w:r>
      <w:r>
        <w:rPr>
          <w:spacing w:val="-2"/>
        </w:rPr>
        <w:t xml:space="preserve"> </w:t>
      </w:r>
      <w:r>
        <w:t>population estimates)</w:t>
      </w:r>
      <w:r>
        <w:rPr>
          <w:spacing w:val="-1"/>
        </w:rPr>
        <w:t xml:space="preserve"> </w:t>
      </w:r>
      <w:r>
        <w:t>it</w:t>
      </w:r>
      <w:r>
        <w:rPr>
          <w:spacing w:val="-1"/>
        </w:rPr>
        <w:t xml:space="preserve"> </w:t>
      </w:r>
      <w:r>
        <w:t>was</w:t>
      </w:r>
      <w:r>
        <w:rPr>
          <w:spacing w:val="-1"/>
        </w:rPr>
        <w:t xml:space="preserve"> </w:t>
      </w:r>
      <w:r>
        <w:t>felt that</w:t>
      </w:r>
      <w:r>
        <w:rPr>
          <w:spacing w:val="-2"/>
        </w:rPr>
        <w:t xml:space="preserve"> </w:t>
      </w:r>
      <w:r>
        <w:t>the effects of the fish</w:t>
      </w:r>
      <w:r>
        <w:rPr>
          <w:spacing w:val="-2"/>
        </w:rPr>
        <w:t xml:space="preserve"> </w:t>
      </w:r>
      <w:r>
        <w:t>kill went as far as 5th Street, at least for trout. Brown trout up</w:t>
      </w:r>
      <w:r>
        <w:rPr>
          <w:spacing w:val="-2"/>
        </w:rPr>
        <w:t xml:space="preserve"> </w:t>
      </w:r>
      <w:r>
        <w:t>to 23</w:t>
      </w:r>
      <w:r>
        <w:rPr>
          <w:spacing w:val="-2"/>
        </w:rPr>
        <w:t xml:space="preserve"> </w:t>
      </w:r>
      <w:r>
        <w:t>inches</w:t>
      </w:r>
      <w:r>
        <w:rPr>
          <w:spacing w:val="-1"/>
        </w:rPr>
        <w:t xml:space="preserve"> </w:t>
      </w:r>
      <w:r>
        <w:t>were found dead in this stretch. Other species did not appear as affected this far down, as they were found in similar numbers as in previous surveys.</w:t>
      </w:r>
    </w:p>
    <w:p w14:paraId="7D363FF0" w14:textId="77777777" w:rsidR="00137C89" w:rsidRDefault="00686CAC">
      <w:pPr>
        <w:pStyle w:val="BodyText"/>
        <w:spacing w:before="237" w:line="235" w:lineRule="auto"/>
        <w:ind w:right="593"/>
      </w:pPr>
      <w:r>
        <w:t xml:space="preserve">The 1989 fish community was still quite varied (Table 1). A total of 16 species of fish were collected in the designated trout stream portion of the Rabbit River. </w:t>
      </w:r>
      <w:proofErr w:type="gramStart"/>
      <w:r>
        <w:t>But,</w:t>
      </w:r>
      <w:proofErr w:type="gramEnd"/>
      <w:r>
        <w:t xml:space="preserve"> only five</w:t>
      </w:r>
      <w:r>
        <w:rPr>
          <w:spacing w:val="-1"/>
        </w:rPr>
        <w:t xml:space="preserve"> </w:t>
      </w:r>
      <w:r>
        <w:t>(5) brown</w:t>
      </w:r>
      <w:r>
        <w:rPr>
          <w:spacing w:val="-1"/>
        </w:rPr>
        <w:t xml:space="preserve"> </w:t>
      </w:r>
      <w:r>
        <w:t>trout, 7 to 15 inches long, were collected.</w:t>
      </w:r>
    </w:p>
    <w:p w14:paraId="2F8E2F3E" w14:textId="318C9549" w:rsidR="00137C89" w:rsidRDefault="00686CAC" w:rsidP="00883454">
      <w:pPr>
        <w:pStyle w:val="BodyText"/>
        <w:spacing w:before="239" w:line="235" w:lineRule="auto"/>
        <w:ind w:right="446"/>
      </w:pPr>
      <w:r>
        <w:t>Compared with</w:t>
      </w:r>
      <w:r>
        <w:rPr>
          <w:spacing w:val="18"/>
        </w:rPr>
        <w:t xml:space="preserve"> </w:t>
      </w:r>
      <w:r>
        <w:t>the</w:t>
      </w:r>
      <w:r>
        <w:rPr>
          <w:spacing w:val="16"/>
        </w:rPr>
        <w:t xml:space="preserve"> </w:t>
      </w:r>
      <w:r>
        <w:t>1983 survey (Table 2)</w:t>
      </w:r>
      <w:r>
        <w:rPr>
          <w:spacing w:val="21"/>
        </w:rPr>
        <w:t xml:space="preserve"> </w:t>
      </w:r>
      <w:r>
        <w:t>many</w:t>
      </w:r>
      <w:r>
        <w:rPr>
          <w:spacing w:val="16"/>
        </w:rPr>
        <w:t xml:space="preserve"> </w:t>
      </w:r>
      <w:r>
        <w:t>more species</w:t>
      </w:r>
      <w:r>
        <w:rPr>
          <w:spacing w:val="22"/>
        </w:rPr>
        <w:t xml:space="preserve"> </w:t>
      </w:r>
      <w:r>
        <w:t>are</w:t>
      </w:r>
      <w:r>
        <w:rPr>
          <w:spacing w:val="16"/>
        </w:rPr>
        <w:t xml:space="preserve"> </w:t>
      </w:r>
      <w:r>
        <w:t>present</w:t>
      </w:r>
      <w:r>
        <w:rPr>
          <w:spacing w:val="22"/>
        </w:rPr>
        <w:t xml:space="preserve"> </w:t>
      </w:r>
      <w:r>
        <w:t>today</w:t>
      </w:r>
      <w:r>
        <w:rPr>
          <w:spacing w:val="16"/>
        </w:rPr>
        <w:t xml:space="preserve"> </w:t>
      </w:r>
      <w:r>
        <w:t>than</w:t>
      </w:r>
      <w:r>
        <w:rPr>
          <w:spacing w:val="16"/>
        </w:rPr>
        <w:t xml:space="preserve"> </w:t>
      </w:r>
      <w:r>
        <w:t>then.</w:t>
      </w:r>
      <w:r>
        <w:rPr>
          <w:spacing w:val="16"/>
        </w:rPr>
        <w:t xml:space="preserve"> </w:t>
      </w:r>
      <w:r>
        <w:t>This may be due in part, however, to the better equipment available for collecting fish. Population estimates in 1983</w:t>
      </w:r>
      <w:r>
        <w:rPr>
          <w:spacing w:val="-2"/>
        </w:rPr>
        <w:t xml:space="preserve"> </w:t>
      </w:r>
      <w:r>
        <w:t>revealed that</w:t>
      </w:r>
      <w:r>
        <w:rPr>
          <w:spacing w:val="-2"/>
        </w:rPr>
        <w:t xml:space="preserve"> </w:t>
      </w:r>
      <w:r>
        <w:t>brown</w:t>
      </w:r>
      <w:r>
        <w:rPr>
          <w:spacing w:val="-1"/>
        </w:rPr>
        <w:t xml:space="preserve"> </w:t>
      </w:r>
      <w:r>
        <w:t>trout were by</w:t>
      </w:r>
      <w:r>
        <w:rPr>
          <w:spacing w:val="-2"/>
        </w:rPr>
        <w:t xml:space="preserve"> </w:t>
      </w:r>
      <w:r>
        <w:t>far the most abundant species found. Estimates of brown trout populations in 1983 between 135th Avenue and 4th Street ranged from 43 to 170 pounds per acre (rivaling Blue Ribbon trout streams in Region II). The trout population in the</w:t>
      </w:r>
      <w:r w:rsidR="00883454">
        <w:t xml:space="preserve"> </w:t>
      </w:r>
      <w:proofErr w:type="spellStart"/>
      <w:r>
        <w:t>effected</w:t>
      </w:r>
      <w:proofErr w:type="spellEnd"/>
      <w:r>
        <w:t xml:space="preserve"> area of chemical contamination was,</w:t>
      </w:r>
      <w:r>
        <w:rPr>
          <w:spacing w:val="-2"/>
        </w:rPr>
        <w:t xml:space="preserve"> </w:t>
      </w:r>
      <w:r>
        <w:t>for all</w:t>
      </w:r>
      <w:r>
        <w:rPr>
          <w:spacing w:val="-3"/>
        </w:rPr>
        <w:t xml:space="preserve"> </w:t>
      </w:r>
      <w:r>
        <w:t>practical purposes,</w:t>
      </w:r>
      <w:r>
        <w:rPr>
          <w:spacing w:val="-2"/>
        </w:rPr>
        <w:t xml:space="preserve"> </w:t>
      </w:r>
      <w:r>
        <w:t xml:space="preserve">wiped out. </w:t>
      </w:r>
      <w:proofErr w:type="gramStart"/>
      <w:r>
        <w:t>The</w:t>
      </w:r>
      <w:r>
        <w:rPr>
          <w:spacing w:val="-2"/>
        </w:rPr>
        <w:t xml:space="preserve"> </w:t>
      </w:r>
      <w:r>
        <w:t>majority of</w:t>
      </w:r>
      <w:proofErr w:type="gramEnd"/>
      <w:r>
        <w:t xml:space="preserve"> the trout production in this area was natural.</w:t>
      </w:r>
    </w:p>
    <w:p w14:paraId="7CB72321" w14:textId="77777777" w:rsidR="00137C89" w:rsidRDefault="00686CAC">
      <w:pPr>
        <w:pStyle w:val="BodyText"/>
        <w:spacing w:before="235" w:line="273" w:lineRule="exact"/>
      </w:pPr>
      <w:r>
        <w:t>In</w:t>
      </w:r>
      <w:r>
        <w:rPr>
          <w:spacing w:val="10"/>
        </w:rPr>
        <w:t xml:space="preserve"> </w:t>
      </w:r>
      <w:r>
        <w:t>July</w:t>
      </w:r>
      <w:r>
        <w:rPr>
          <w:spacing w:val="4"/>
        </w:rPr>
        <w:t xml:space="preserve"> </w:t>
      </w:r>
      <w:r>
        <w:t>1990, three sections</w:t>
      </w:r>
      <w:r>
        <w:rPr>
          <w:spacing w:val="6"/>
        </w:rPr>
        <w:t xml:space="preserve"> </w:t>
      </w:r>
      <w:r>
        <w:t>of</w:t>
      </w:r>
      <w:r>
        <w:rPr>
          <w:spacing w:val="10"/>
        </w:rPr>
        <w:t xml:space="preserve"> </w:t>
      </w:r>
      <w:r>
        <w:t>the</w:t>
      </w:r>
      <w:r>
        <w:rPr>
          <w:spacing w:val="6"/>
        </w:rPr>
        <w:t xml:space="preserve"> </w:t>
      </w:r>
      <w:r>
        <w:t>upper</w:t>
      </w:r>
      <w:r>
        <w:rPr>
          <w:spacing w:val="8"/>
        </w:rPr>
        <w:t xml:space="preserve"> </w:t>
      </w:r>
      <w:r>
        <w:t>Rabbit</w:t>
      </w:r>
      <w:r>
        <w:rPr>
          <w:spacing w:val="4"/>
        </w:rPr>
        <w:t xml:space="preserve"> </w:t>
      </w:r>
      <w:r>
        <w:t>were</w:t>
      </w:r>
      <w:r>
        <w:rPr>
          <w:spacing w:val="13"/>
        </w:rPr>
        <w:t xml:space="preserve"> </w:t>
      </w:r>
      <w:r>
        <w:t>surveyed</w:t>
      </w:r>
      <w:r>
        <w:rPr>
          <w:spacing w:val="3"/>
        </w:rPr>
        <w:t xml:space="preserve"> </w:t>
      </w:r>
      <w:r>
        <w:t>because</w:t>
      </w:r>
      <w:r>
        <w:rPr>
          <w:spacing w:val="5"/>
        </w:rPr>
        <w:t xml:space="preserve"> </w:t>
      </w:r>
      <w:r>
        <w:t>of</w:t>
      </w:r>
      <w:r>
        <w:rPr>
          <w:spacing w:val="10"/>
        </w:rPr>
        <w:t xml:space="preserve"> </w:t>
      </w:r>
      <w:r>
        <w:t>concern</w:t>
      </w:r>
      <w:r>
        <w:rPr>
          <w:spacing w:val="5"/>
        </w:rPr>
        <w:t xml:space="preserve"> </w:t>
      </w:r>
      <w:r>
        <w:t>voiced</w:t>
      </w:r>
      <w:r>
        <w:rPr>
          <w:spacing w:val="5"/>
        </w:rPr>
        <w:t xml:space="preserve"> </w:t>
      </w:r>
      <w:r>
        <w:t>by the</w:t>
      </w:r>
      <w:r>
        <w:rPr>
          <w:spacing w:val="6"/>
        </w:rPr>
        <w:t xml:space="preserve"> </w:t>
      </w:r>
      <w:r>
        <w:rPr>
          <w:spacing w:val="-5"/>
        </w:rPr>
        <w:t>U.</w:t>
      </w:r>
    </w:p>
    <w:p w14:paraId="18CB9F61" w14:textId="77777777" w:rsidR="00137C89" w:rsidRDefault="00686CAC">
      <w:pPr>
        <w:pStyle w:val="BodyText"/>
        <w:spacing w:before="1" w:line="235" w:lineRule="auto"/>
        <w:ind w:right="446"/>
      </w:pPr>
      <w:r>
        <w:t>S. Fish and Wildlife Service (USFWS) over lack of fish and lamprey ammocetes in their electrofishing stations below Wayland. Backpack electroshocking was conducted by our crew at 135th Avenue, 4th Street, and 8th Street. The trout population appears to be rebuilding itself well. Many trout were taken above 4th Street, with a considerable percentage of those trout appearing to be wild fish.</w:t>
      </w:r>
      <w:r>
        <w:rPr>
          <w:spacing w:val="-2"/>
        </w:rPr>
        <w:t xml:space="preserve"> </w:t>
      </w:r>
      <w:r>
        <w:t>I believe larger trout moved up</w:t>
      </w:r>
      <w:r>
        <w:rPr>
          <w:spacing w:val="-2"/>
        </w:rPr>
        <w:t xml:space="preserve"> </w:t>
      </w:r>
      <w:r>
        <w:t xml:space="preserve">the system last </w:t>
      </w:r>
      <w:proofErr w:type="gramStart"/>
      <w:r>
        <w:t>fall, and</w:t>
      </w:r>
      <w:proofErr w:type="gramEnd"/>
      <w:r>
        <w:t xml:space="preserve"> spawned</w:t>
      </w:r>
      <w:r>
        <w:rPr>
          <w:spacing w:val="-2"/>
        </w:rPr>
        <w:t xml:space="preserve"> </w:t>
      </w:r>
      <w:r>
        <w:t>successfully. At</w:t>
      </w:r>
      <w:r>
        <w:rPr>
          <w:spacing w:val="-2"/>
        </w:rPr>
        <w:t xml:space="preserve"> </w:t>
      </w:r>
      <w:r>
        <w:t>least six young-of-the-year brown trout were captured that were not of hatchery origin. It turned out the USFWS equipment was faulty.</w:t>
      </w:r>
    </w:p>
    <w:p w14:paraId="56ADFF6A" w14:textId="77777777" w:rsidR="00137C89" w:rsidRDefault="00686CAC">
      <w:pPr>
        <w:pStyle w:val="BodyText"/>
        <w:spacing w:before="237" w:line="235" w:lineRule="auto"/>
        <w:ind w:right="513"/>
      </w:pPr>
      <w:r>
        <w:t>Because of the fish</w:t>
      </w:r>
      <w:r>
        <w:rPr>
          <w:spacing w:val="-1"/>
        </w:rPr>
        <w:t xml:space="preserve"> </w:t>
      </w:r>
      <w:r>
        <w:t>kill, it will be 2</w:t>
      </w:r>
      <w:r>
        <w:rPr>
          <w:spacing w:val="-1"/>
        </w:rPr>
        <w:t xml:space="preserve"> </w:t>
      </w:r>
      <w:r>
        <w:t>to 4</w:t>
      </w:r>
      <w:r>
        <w:rPr>
          <w:spacing w:val="-1"/>
        </w:rPr>
        <w:t xml:space="preserve"> </w:t>
      </w:r>
      <w:r>
        <w:t>years before the trout population can be restored. In recent years the area between 135th Avenue and 4th Street has become quite</w:t>
      </w:r>
      <w:r>
        <w:rPr>
          <w:spacing w:val="-2"/>
        </w:rPr>
        <w:t xml:space="preserve"> </w:t>
      </w:r>
      <w:r>
        <w:t>popular</w:t>
      </w:r>
      <w:r>
        <w:rPr>
          <w:spacing w:val="-1"/>
        </w:rPr>
        <w:t xml:space="preserve"> </w:t>
      </w:r>
      <w:r>
        <w:t xml:space="preserve">for catching 20-inch plus brown trout. A 7¼ pound brown trout was caught in this section in June 1985. A restocking regime was developed specifically for rebuilding the lost population to 1983 population structures. Stocking rates were </w:t>
      </w:r>
      <w:proofErr w:type="gramStart"/>
      <w:r>
        <w:t>developed</w:t>
      </w:r>
      <w:proofErr w:type="gramEnd"/>
      <w:r>
        <w:t xml:space="preserve"> assuming 50% mortality rates per year, per year class. Further information can be found in the documents</w:t>
      </w:r>
      <w:r>
        <w:t xml:space="preserve"> listed at the end of the report. The upper Rabbit River must be restored to its previous condition. No other trout waters in District 12, or perhaps Region III, rivaled the trout production of some sections of the Rabbit River.</w:t>
      </w:r>
    </w:p>
    <w:p w14:paraId="6C2C61AB" w14:textId="77777777" w:rsidR="00137C89" w:rsidRDefault="00686CAC">
      <w:pPr>
        <w:pStyle w:val="Heading1"/>
        <w:spacing w:before="232"/>
        <w:ind w:left="20"/>
      </w:pPr>
      <w:r>
        <w:t>Management</w:t>
      </w:r>
      <w:r>
        <w:rPr>
          <w:spacing w:val="3"/>
        </w:rPr>
        <w:t xml:space="preserve"> </w:t>
      </w:r>
      <w:r>
        <w:rPr>
          <w:spacing w:val="-2"/>
        </w:rPr>
        <w:t>Direction</w:t>
      </w:r>
    </w:p>
    <w:p w14:paraId="7DABC6FE" w14:textId="77777777" w:rsidR="00137C89" w:rsidRDefault="00686CAC">
      <w:pPr>
        <w:pStyle w:val="BodyText"/>
        <w:spacing w:before="238" w:line="235" w:lineRule="auto"/>
        <w:ind w:right="446"/>
      </w:pPr>
      <w:r>
        <w:t xml:space="preserve">The upper Rabbit River should continue to be managed as a second quality </w:t>
      </w:r>
      <w:proofErr w:type="spellStart"/>
      <w:r>
        <w:t>coldwater</w:t>
      </w:r>
      <w:proofErr w:type="spellEnd"/>
      <w:r>
        <w:t xml:space="preserve"> stream. The trout fishery should be restored </w:t>
      </w:r>
      <w:proofErr w:type="gramStart"/>
      <w:r>
        <w:t>in the near future</w:t>
      </w:r>
      <w:proofErr w:type="gramEnd"/>
      <w:r>
        <w:t xml:space="preserve"> to its previous level of production. Chemical reclamation of the river was considered after the fish kill, but it was felt that the Endosulfan probably did a good enough job at removing a significant portion of fish biomass that it was not needed. The</w:t>
      </w:r>
      <w:r>
        <w:rPr>
          <w:spacing w:val="-1"/>
        </w:rPr>
        <w:t xml:space="preserve"> </w:t>
      </w:r>
      <w:r>
        <w:t>many points of fish</w:t>
      </w:r>
      <w:r>
        <w:rPr>
          <w:spacing w:val="-2"/>
        </w:rPr>
        <w:t xml:space="preserve"> </w:t>
      </w:r>
      <w:r>
        <w:t>species contamination (lake</w:t>
      </w:r>
      <w:r>
        <w:rPr>
          <w:spacing w:val="-2"/>
        </w:rPr>
        <w:t xml:space="preserve"> </w:t>
      </w:r>
      <w:r>
        <w:t>outlets)</w:t>
      </w:r>
      <w:r>
        <w:rPr>
          <w:spacing w:val="-2"/>
        </w:rPr>
        <w:t xml:space="preserve"> </w:t>
      </w:r>
      <w:r>
        <w:t>will</w:t>
      </w:r>
      <w:r>
        <w:rPr>
          <w:spacing w:val="-1"/>
        </w:rPr>
        <w:t xml:space="preserve"> </w:t>
      </w:r>
      <w:r>
        <w:t>always be a problem, and chemical reclamation of the river will most likely be needed within the next decade.</w:t>
      </w:r>
    </w:p>
    <w:p w14:paraId="41FDF170" w14:textId="77777777" w:rsidR="00137C89" w:rsidRDefault="00686CAC">
      <w:pPr>
        <w:pStyle w:val="BodyText"/>
        <w:spacing w:before="238" w:line="235" w:lineRule="auto"/>
        <w:ind w:right="446"/>
      </w:pPr>
      <w:r>
        <w:t xml:space="preserve">Habitat restoration at present is not prudent, as perhaps the best technique for rehabilitating the Rabbit River would be numerous sediment basins to remove the existing (and increasing) sand </w:t>
      </w:r>
      <w:r>
        <w:lastRenderedPageBreak/>
        <w:t xml:space="preserve">bedload. At present there are two sediment basins upstream of 135th Avenue. An agreement exists with the county to clean one </w:t>
      </w:r>
      <w:proofErr w:type="gramStart"/>
      <w:r>
        <w:t>basin</w:t>
      </w:r>
      <w:proofErr w:type="gramEnd"/>
      <w:r>
        <w:t xml:space="preserve"> and a private farmer keeps the second one clean. More sediment basins are needed. The feasibility of more basins needs to be </w:t>
      </w:r>
      <w:proofErr w:type="gramStart"/>
      <w:r>
        <w:t>studied in depth</w:t>
      </w:r>
      <w:proofErr w:type="gramEnd"/>
      <w:r>
        <w:t xml:space="preserve">. Much of the sand bedload </w:t>
      </w:r>
      <w:proofErr w:type="gramStart"/>
      <w:r>
        <w:t>is coming</w:t>
      </w:r>
      <w:proofErr w:type="gramEnd"/>
      <w:r>
        <w:t xml:space="preserve"> from the Hooker-Harvey Drain, and we have no control over what happens up there. The fact that the headwaters are designated county drain, and that nothing below that is, will continue to create fish man</w:t>
      </w:r>
      <w:r>
        <w:t>agement problems for the river.</w:t>
      </w:r>
    </w:p>
    <w:p w14:paraId="46243692" w14:textId="77777777" w:rsidR="00137C89" w:rsidRDefault="00686CAC">
      <w:pPr>
        <w:pStyle w:val="BodyText"/>
        <w:spacing w:before="236" w:line="235" w:lineRule="auto"/>
        <w:ind w:right="446"/>
      </w:pPr>
      <w:r>
        <w:t>The</w:t>
      </w:r>
      <w:r>
        <w:rPr>
          <w:spacing w:val="-1"/>
        </w:rPr>
        <w:t xml:space="preserve"> </w:t>
      </w:r>
      <w:r>
        <w:t xml:space="preserve">opportunity exists now to greatly improve the fishery, but only because of an unfortunate fish kill. The section between 135th Avenue and 4th Street has good </w:t>
      </w:r>
      <w:proofErr w:type="gramStart"/>
      <w:r>
        <w:t>gradient</w:t>
      </w:r>
      <w:proofErr w:type="gramEnd"/>
      <w:r>
        <w:t>, excellent habitat and bottom substrate. There is no reason to believe that this</w:t>
      </w:r>
      <w:r>
        <w:rPr>
          <w:spacing w:val="23"/>
        </w:rPr>
        <w:t xml:space="preserve"> </w:t>
      </w:r>
      <w:r>
        <w:t>area will not return to its</w:t>
      </w:r>
      <w:r>
        <w:rPr>
          <w:spacing w:val="23"/>
        </w:rPr>
        <w:t xml:space="preserve"> </w:t>
      </w:r>
      <w:r>
        <w:t>original state.</w:t>
      </w:r>
    </w:p>
    <w:p w14:paraId="764E538E" w14:textId="77777777" w:rsidR="00137C89" w:rsidRDefault="00686CAC">
      <w:pPr>
        <w:pStyle w:val="BodyText"/>
        <w:spacing w:line="235" w:lineRule="auto"/>
        <w:ind w:right="593"/>
      </w:pPr>
      <w:r>
        <w:t>Hopefully, production of wild brown trout in this area will be high enough so that migration downstream can seed areas that we are presently stocked yearly. If funding becomes available in the future for habitat restoration, it</w:t>
      </w:r>
      <w:r>
        <w:rPr>
          <w:spacing w:val="-1"/>
        </w:rPr>
        <w:t xml:space="preserve"> </w:t>
      </w:r>
      <w:r>
        <w:t>is recommended that</w:t>
      </w:r>
      <w:r>
        <w:rPr>
          <w:spacing w:val="-2"/>
        </w:rPr>
        <w:t xml:space="preserve"> </w:t>
      </w:r>
      <w:r>
        <w:t xml:space="preserve">a complete survey of the bottom substrate be made so that the feasibility of sand traps can be determined and weighed against the possible </w:t>
      </w:r>
      <w:r>
        <w:rPr>
          <w:spacing w:val="-2"/>
        </w:rPr>
        <w:t>benefits.</w:t>
      </w:r>
    </w:p>
    <w:p w14:paraId="35E86A98" w14:textId="77777777" w:rsidR="00137C89" w:rsidRDefault="00686CAC">
      <w:pPr>
        <w:pStyle w:val="BodyText"/>
        <w:spacing w:before="236" w:line="235" w:lineRule="auto"/>
        <w:ind w:right="756"/>
        <w:jc w:val="both"/>
      </w:pPr>
      <w:r>
        <w:t>One other potential obstacle to improving the fishery beyond what it was, may be the continued runs of steelhead up</w:t>
      </w:r>
      <w:r>
        <w:rPr>
          <w:spacing w:val="-3"/>
        </w:rPr>
        <w:t xml:space="preserve"> </w:t>
      </w:r>
      <w:r>
        <w:t>into</w:t>
      </w:r>
      <w:r>
        <w:rPr>
          <w:spacing w:val="-2"/>
        </w:rPr>
        <w:t xml:space="preserve"> </w:t>
      </w:r>
      <w:r>
        <w:t>the headwaters.</w:t>
      </w:r>
      <w:r>
        <w:rPr>
          <w:spacing w:val="-3"/>
        </w:rPr>
        <w:t xml:space="preserve"> </w:t>
      </w:r>
      <w:r>
        <w:t>Research in Michigan has suggested that</w:t>
      </w:r>
      <w:r>
        <w:rPr>
          <w:spacing w:val="-3"/>
        </w:rPr>
        <w:t xml:space="preserve"> </w:t>
      </w:r>
      <w:r>
        <w:t>rainbow trout may compete with brown trout (Ziegler 1988).</w:t>
      </w:r>
    </w:p>
    <w:p w14:paraId="304E1460" w14:textId="77777777" w:rsidR="00137C89" w:rsidRDefault="00686CAC">
      <w:pPr>
        <w:pStyle w:val="BodyText"/>
        <w:spacing w:before="234"/>
        <w:jc w:val="both"/>
        <w:rPr>
          <w:spacing w:val="-2"/>
        </w:rPr>
      </w:pPr>
      <w:r>
        <w:t>Report</w:t>
      </w:r>
      <w:r>
        <w:rPr>
          <w:spacing w:val="6"/>
        </w:rPr>
        <w:t xml:space="preserve"> </w:t>
      </w:r>
      <w:r>
        <w:t>completed:</w:t>
      </w:r>
      <w:r>
        <w:rPr>
          <w:spacing w:val="13"/>
        </w:rPr>
        <w:t xml:space="preserve"> </w:t>
      </w:r>
      <w:r>
        <w:t>September</w:t>
      </w:r>
      <w:r>
        <w:rPr>
          <w:spacing w:val="8"/>
        </w:rPr>
        <w:t xml:space="preserve"> </w:t>
      </w:r>
      <w:r>
        <w:t xml:space="preserve">14, </w:t>
      </w:r>
      <w:r>
        <w:rPr>
          <w:spacing w:val="-2"/>
        </w:rPr>
        <w:t>1990.</w:t>
      </w:r>
    </w:p>
    <w:p w14:paraId="568F0147" w14:textId="77777777" w:rsidR="00883454" w:rsidRDefault="00883454">
      <w:pPr>
        <w:pStyle w:val="BodyText"/>
        <w:spacing w:before="234"/>
        <w:jc w:val="both"/>
      </w:pPr>
    </w:p>
    <w:p w14:paraId="3E706178" w14:textId="77777777" w:rsidR="00137C89" w:rsidRDefault="00686CAC">
      <w:pPr>
        <w:pStyle w:val="Heading1"/>
        <w:spacing w:before="235"/>
        <w:ind w:right="77"/>
      </w:pPr>
      <w:r>
        <w:rPr>
          <w:spacing w:val="-2"/>
        </w:rPr>
        <w:t>References</w:t>
      </w:r>
    </w:p>
    <w:p w14:paraId="69104143" w14:textId="77777777" w:rsidR="00883454" w:rsidRDefault="00883454">
      <w:pPr>
        <w:pStyle w:val="BodyText"/>
        <w:spacing w:before="80" w:line="235" w:lineRule="auto"/>
        <w:ind w:right="544"/>
      </w:pPr>
    </w:p>
    <w:p w14:paraId="66073B26" w14:textId="70EDACEF" w:rsidR="00137C89" w:rsidRDefault="00686CAC">
      <w:pPr>
        <w:pStyle w:val="BodyText"/>
        <w:spacing w:before="80" w:line="235" w:lineRule="auto"/>
        <w:ind w:right="544"/>
      </w:pPr>
      <w:r>
        <w:t>Quinn,</w:t>
      </w:r>
      <w:r>
        <w:rPr>
          <w:spacing w:val="-2"/>
        </w:rPr>
        <w:t xml:space="preserve"> </w:t>
      </w:r>
      <w:r>
        <w:t>D. 1990.</w:t>
      </w:r>
      <w:r>
        <w:rPr>
          <w:spacing w:val="-2"/>
        </w:rPr>
        <w:t xml:space="preserve"> </w:t>
      </w:r>
      <w:r>
        <w:t>Staff Report Biological Surveys of the Rabbit River in an agricultural area east</w:t>
      </w:r>
      <w:r>
        <w:rPr>
          <w:spacing w:val="-1"/>
        </w:rPr>
        <w:t xml:space="preserve"> </w:t>
      </w:r>
      <w:r>
        <w:t>of the town of Wayland, Allegan County, Michigan, July 11-18, 1989; August 8, 1989; October 11, 1989. Michigan Depart-</w:t>
      </w:r>
      <w:proofErr w:type="spellStart"/>
      <w:r>
        <w:t>ment</w:t>
      </w:r>
      <w:proofErr w:type="spellEnd"/>
      <w:r>
        <w:t xml:space="preserve"> of Natural Resources, Surface Water Quality Division, MI/DNR/SWQ-90/100, Lansing.</w:t>
      </w:r>
    </w:p>
    <w:p w14:paraId="3E75129F" w14:textId="77777777" w:rsidR="00137C89" w:rsidRDefault="00686CAC">
      <w:pPr>
        <w:pStyle w:val="BodyText"/>
        <w:spacing w:before="238" w:line="235" w:lineRule="auto"/>
        <w:ind w:right="446"/>
      </w:pPr>
      <w:r>
        <w:t>Raleigh, R. F., L. D. Zuckerman, and P. C. Nelson. 1986. Habitat suitability index models and instream flow suitability</w:t>
      </w:r>
      <w:r>
        <w:rPr>
          <w:spacing w:val="-3"/>
        </w:rPr>
        <w:t xml:space="preserve"> </w:t>
      </w:r>
      <w:r>
        <w:t>curves: Brown trout, revised. U. S.</w:t>
      </w:r>
      <w:r>
        <w:rPr>
          <w:spacing w:val="-2"/>
        </w:rPr>
        <w:t xml:space="preserve"> </w:t>
      </w:r>
      <w:r>
        <w:t>Fish and Wildlife Service</w:t>
      </w:r>
      <w:r>
        <w:rPr>
          <w:spacing w:val="-3"/>
        </w:rPr>
        <w:t xml:space="preserve"> </w:t>
      </w:r>
      <w:r>
        <w:t>Biological Report 82(10.124).</w:t>
      </w:r>
    </w:p>
    <w:p w14:paraId="2C58343B" w14:textId="77777777" w:rsidR="00137C89" w:rsidRDefault="00686CAC">
      <w:pPr>
        <w:pStyle w:val="BodyText"/>
        <w:spacing w:before="239" w:line="235" w:lineRule="auto"/>
        <w:ind w:right="593"/>
      </w:pPr>
      <w:r>
        <w:t xml:space="preserve">Ziegler, R. L. 1988. Stream Resource Utilization of Sympatric and allopatric juvenile brown (Salmo trutta) and Steelhead trout (Salmo </w:t>
      </w:r>
      <w:proofErr w:type="spellStart"/>
      <w:r>
        <w:t>gairdneri</w:t>
      </w:r>
      <w:proofErr w:type="spellEnd"/>
      <w:r>
        <w:t>). Michigan Department of Natural</w:t>
      </w:r>
      <w:r>
        <w:rPr>
          <w:spacing w:val="-3"/>
        </w:rPr>
        <w:t xml:space="preserve"> </w:t>
      </w:r>
      <w:r>
        <w:t>Resources, Fisheries Research Report 1957, Ann Arbor.</w:t>
      </w:r>
    </w:p>
    <w:p w14:paraId="4ED88670" w14:textId="77777777" w:rsidR="00137C89" w:rsidRDefault="00686CAC">
      <w:pPr>
        <w:pStyle w:val="BodyText"/>
        <w:spacing w:before="5"/>
        <w:ind w:left="0"/>
        <w:rPr>
          <w:sz w:val="19"/>
        </w:rPr>
      </w:pPr>
      <w:r>
        <w:rPr>
          <w:noProof/>
          <w:sz w:val="19"/>
        </w:rPr>
        <mc:AlternateContent>
          <mc:Choice Requires="wpg">
            <w:drawing>
              <wp:anchor distT="0" distB="0" distL="0" distR="0" simplePos="0" relativeHeight="251655168" behindDoc="1" locked="0" layoutInCell="1" allowOverlap="1" wp14:anchorId="5023A95E" wp14:editId="4730D8AF">
                <wp:simplePos x="0" y="0"/>
                <wp:positionH relativeFrom="margin">
                  <wp:align>center</wp:align>
                </wp:positionH>
                <wp:positionV relativeFrom="paragraph">
                  <wp:posOffset>157752</wp:posOffset>
                </wp:positionV>
                <wp:extent cx="6153785" cy="19050"/>
                <wp:effectExtent l="0" t="0" r="18415" b="1905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785" cy="19050"/>
                          <a:chOff x="0" y="0"/>
                          <a:chExt cx="6153785" cy="19050"/>
                        </a:xfrm>
                      </wpg:grpSpPr>
                      <wps:wsp>
                        <wps:cNvPr id="2" name="Graphic 2"/>
                        <wps:cNvSpPr/>
                        <wps:spPr>
                          <a:xfrm>
                            <a:off x="5" y="3"/>
                            <a:ext cx="6153785" cy="9525"/>
                          </a:xfrm>
                          <a:custGeom>
                            <a:avLst/>
                            <a:gdLst/>
                            <a:ahLst/>
                            <a:cxnLst/>
                            <a:rect l="l" t="t" r="r" b="b"/>
                            <a:pathLst>
                              <a:path w="6153785" h="9525">
                                <a:moveTo>
                                  <a:pt x="6153162" y="0"/>
                                </a:moveTo>
                                <a:lnTo>
                                  <a:pt x="0" y="0"/>
                                </a:lnTo>
                                <a:lnTo>
                                  <a:pt x="9537" y="9525"/>
                                </a:lnTo>
                                <a:lnTo>
                                  <a:pt x="6143625" y="9525"/>
                                </a:lnTo>
                                <a:lnTo>
                                  <a:pt x="6153162" y="0"/>
                                </a:lnTo>
                                <a:close/>
                              </a:path>
                            </a:pathLst>
                          </a:custGeom>
                          <a:solidFill>
                            <a:srgbClr val="9B9B9B"/>
                          </a:solidFill>
                        </wps:spPr>
                        <wps:bodyPr wrap="square" lIns="0" tIns="0" rIns="0" bIns="0" rtlCol="0">
                          <a:prstTxWarp prst="textNoShape">
                            <a:avLst/>
                          </a:prstTxWarp>
                          <a:noAutofit/>
                        </wps:bodyPr>
                      </wps:wsp>
                      <wps:wsp>
                        <wps:cNvPr id="3" name="Graphic 3"/>
                        <wps:cNvSpPr/>
                        <wps:spPr>
                          <a:xfrm>
                            <a:off x="0" y="9525"/>
                            <a:ext cx="6153785" cy="9525"/>
                          </a:xfrm>
                          <a:custGeom>
                            <a:avLst/>
                            <a:gdLst/>
                            <a:ahLst/>
                            <a:cxnLst/>
                            <a:rect l="l" t="t" r="r" b="b"/>
                            <a:pathLst>
                              <a:path w="6153785" h="9525">
                                <a:moveTo>
                                  <a:pt x="6143625" y="0"/>
                                </a:moveTo>
                                <a:lnTo>
                                  <a:pt x="9537" y="0"/>
                                </a:lnTo>
                                <a:lnTo>
                                  <a:pt x="0" y="9525"/>
                                </a:lnTo>
                                <a:lnTo>
                                  <a:pt x="6153162" y="9525"/>
                                </a:lnTo>
                                <a:lnTo>
                                  <a:pt x="6143625" y="0"/>
                                </a:lnTo>
                                <a:close/>
                              </a:path>
                            </a:pathLst>
                          </a:custGeom>
                          <a:solidFill>
                            <a:srgbClr val="EEEEEE"/>
                          </a:solidFill>
                        </wps:spPr>
                        <wps:bodyPr wrap="square" lIns="0" tIns="0" rIns="0" bIns="0" rtlCol="0">
                          <a:prstTxWarp prst="textNoShape">
                            <a:avLst/>
                          </a:prstTxWarp>
                          <a:noAutofit/>
                        </wps:bodyPr>
                      </wps:wsp>
                      <wps:wsp>
                        <wps:cNvPr id="4" name="Graphic 4"/>
                        <wps:cNvSpPr/>
                        <wps:spPr>
                          <a:xfrm>
                            <a:off x="5" y="8"/>
                            <a:ext cx="10160" cy="19050"/>
                          </a:xfrm>
                          <a:custGeom>
                            <a:avLst/>
                            <a:gdLst/>
                            <a:ahLst/>
                            <a:cxnLst/>
                            <a:rect l="l" t="t" r="r" b="b"/>
                            <a:pathLst>
                              <a:path w="10160" h="19050">
                                <a:moveTo>
                                  <a:pt x="0" y="0"/>
                                </a:moveTo>
                                <a:lnTo>
                                  <a:pt x="0" y="19037"/>
                                </a:lnTo>
                                <a:lnTo>
                                  <a:pt x="9537" y="9512"/>
                                </a:lnTo>
                                <a:lnTo>
                                  <a:pt x="0" y="0"/>
                                </a:lnTo>
                                <a:close/>
                              </a:path>
                            </a:pathLst>
                          </a:custGeom>
                          <a:solidFill>
                            <a:srgbClr val="9B9B9B"/>
                          </a:solidFill>
                        </wps:spPr>
                        <wps:bodyPr wrap="square" lIns="0" tIns="0" rIns="0" bIns="0" rtlCol="0">
                          <a:prstTxWarp prst="textNoShape">
                            <a:avLst/>
                          </a:prstTxWarp>
                          <a:noAutofit/>
                        </wps:bodyPr>
                      </wps:wsp>
                      <wps:wsp>
                        <wps:cNvPr id="5" name="Graphic 5"/>
                        <wps:cNvSpPr/>
                        <wps:spPr>
                          <a:xfrm>
                            <a:off x="6143630" y="0"/>
                            <a:ext cx="10160" cy="19050"/>
                          </a:xfrm>
                          <a:custGeom>
                            <a:avLst/>
                            <a:gdLst/>
                            <a:ahLst/>
                            <a:cxnLst/>
                            <a:rect l="l" t="t" r="r" b="b"/>
                            <a:pathLst>
                              <a:path w="10160" h="19050">
                                <a:moveTo>
                                  <a:pt x="9537" y="0"/>
                                </a:moveTo>
                                <a:lnTo>
                                  <a:pt x="0" y="9525"/>
                                </a:lnTo>
                                <a:lnTo>
                                  <a:pt x="0" y="19050"/>
                                </a:lnTo>
                                <a:lnTo>
                                  <a:pt x="9537" y="19050"/>
                                </a:lnTo>
                                <a:lnTo>
                                  <a:pt x="9537"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338D4FC4" id="Group 1" o:spid="_x0000_s1026" style="position:absolute;margin-left:0;margin-top:12.4pt;width:484.55pt;height:1.5pt;z-index:-251661312;mso-wrap-distance-left:0;mso-wrap-distance-right:0;mso-position-horizontal:center;mso-position-horizontal-relative:margin" coordsize="6153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">
                <v:shape id="Graphic 2" o:spid="_x0000_s1027" style="position:absolute;width:61537;height:95;visibility:visible;mso-wrap-style:square;v-text-anchor:top" coordsize="61537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" path="m6153162,l,,9537,9525r6134088,l6153162,xe" fillcolor="#9b9b9b" stroked="f">
                  <v:path arrowok="t"/>
                </v:shape>
                <v:shape id="Graphic 3" o:spid="_x0000_s1028" style="position:absolute;top:95;width:61537;height:95;visibility:visible;mso-wrap-style:square;v-text-anchor:top" coordsize="61537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" path="m6143625,l9537,,,9525r6153162,l6143625,xe" fillcolor="#eee" stroked="f">
                  <v:path arrowok="t"/>
                </v:shape>
                <v:shape id="Graphic 4" o:spid="_x0000_s1029" style="position:absolute;width:101;height:190;visibility:visible;mso-wrap-style:square;v-text-anchor:top" coordsize="101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" path="m,l,19037,9537,9512,,xe" fillcolor="#9b9b9b" stroked="f">
                  <v:path arrowok="t"/>
                </v:shape>
                <v:shape id="Graphic 5" o:spid="_x0000_s1030" style="position:absolute;left:61436;width:101;height:190;visibility:visible;mso-wrap-style:square;v-text-anchor:top" coordsize="101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" path="m9537,l,9525r,9525l9537,19050,9537,xe" fillcolor="#eee" stroked="f">
                  <v:path arrowok="t"/>
                </v:shape>
                <w10:wrap type="topAndBottom" anchorx="margin"/>
              </v:group>
            </w:pict>
          </mc:Fallback>
        </mc:AlternateContent>
      </w:r>
    </w:p>
    <w:p w14:paraId="52826F1E" w14:textId="77777777" w:rsidR="00883454" w:rsidRDefault="00883454">
      <w:pPr>
        <w:rPr>
          <w:b/>
          <w:sz w:val="24"/>
          <w:szCs w:val="24"/>
        </w:rPr>
      </w:pPr>
      <w:r>
        <w:rPr>
          <w:b/>
        </w:rPr>
        <w:br w:type="page"/>
      </w:r>
    </w:p>
    <w:p w14:paraId="63AA49B5" w14:textId="7947CCA3" w:rsidR="00137C89" w:rsidRDefault="00686CAC">
      <w:pPr>
        <w:pStyle w:val="BodyText"/>
        <w:spacing w:before="230" w:line="235" w:lineRule="auto"/>
        <w:ind w:right="446"/>
      </w:pPr>
      <w:r>
        <w:rPr>
          <w:b/>
        </w:rPr>
        <w:lastRenderedPageBreak/>
        <w:t>Table 1</w:t>
      </w:r>
      <w:r>
        <w:t>.-Species,</w:t>
      </w:r>
      <w:r>
        <w:rPr>
          <w:spacing w:val="-1"/>
        </w:rPr>
        <w:t xml:space="preserve"> </w:t>
      </w:r>
      <w:r>
        <w:t>relative</w:t>
      </w:r>
      <w:r>
        <w:rPr>
          <w:spacing w:val="-2"/>
        </w:rPr>
        <w:t xml:space="preserve"> </w:t>
      </w:r>
      <w:r>
        <w:t>abundance, and length</w:t>
      </w:r>
      <w:r>
        <w:rPr>
          <w:spacing w:val="-2"/>
        </w:rPr>
        <w:t xml:space="preserve"> </w:t>
      </w:r>
      <w:r>
        <w:t xml:space="preserve">of </w:t>
      </w:r>
      <w:proofErr w:type="gramStart"/>
      <w:r>
        <w:t>fishes</w:t>
      </w:r>
      <w:proofErr w:type="gramEnd"/>
      <w:r>
        <w:t xml:space="preserve"> collected at nine stations</w:t>
      </w:r>
      <w:r>
        <w:rPr>
          <w:spacing w:val="-1"/>
        </w:rPr>
        <w:t xml:space="preserve"> </w:t>
      </w:r>
      <w:r>
        <w:t>on</w:t>
      </w:r>
      <w:r>
        <w:rPr>
          <w:spacing w:val="-2"/>
        </w:rPr>
        <w:t xml:space="preserve"> </w:t>
      </w:r>
      <w:r>
        <w:t>the upper Rabbit River, August 1-4, 1989.</w:t>
      </w:r>
    </w:p>
    <w:p w14:paraId="16DA887C" w14:textId="77777777" w:rsidR="00137C89" w:rsidRDefault="00137C89">
      <w:pPr>
        <w:pStyle w:val="BodyText"/>
        <w:spacing w:before="60"/>
        <w:ind w:left="0"/>
        <w:rPr>
          <w:sz w:val="20"/>
        </w:rPr>
      </w:pPr>
    </w:p>
    <w:tbl>
      <w:tblPr>
        <w:tblW w:w="0" w:type="auto"/>
        <w:jc w:val="center"/>
        <w:tblLayout w:type="fixed"/>
        <w:tblCellMar>
          <w:top w:w="58" w:type="dxa"/>
          <w:left w:w="0" w:type="dxa"/>
          <w:bottom w:w="58" w:type="dxa"/>
          <w:right w:w="0" w:type="dxa"/>
        </w:tblCellMar>
        <w:tblLook w:val="01E0" w:firstRow="1" w:lastRow="1" w:firstColumn="1" w:lastColumn="1" w:noHBand="0" w:noVBand="0"/>
      </w:tblPr>
      <w:tblGrid>
        <w:gridCol w:w="2776"/>
        <w:gridCol w:w="1867"/>
        <w:gridCol w:w="1977"/>
        <w:gridCol w:w="2380"/>
      </w:tblGrid>
      <w:tr w:rsidR="00137C89" w:rsidRPr="00883454" w14:paraId="7F92D2FB" w14:textId="77777777" w:rsidTr="00883454">
        <w:trPr>
          <w:trHeight w:val="20"/>
          <w:jc w:val="center"/>
        </w:trPr>
        <w:tc>
          <w:tcPr>
            <w:tcW w:w="2776" w:type="dxa"/>
            <w:tcBorders>
              <w:top w:val="single" w:sz="4" w:space="0" w:color="auto"/>
              <w:bottom w:val="single" w:sz="4" w:space="0" w:color="auto"/>
            </w:tcBorders>
          </w:tcPr>
          <w:p w14:paraId="5E8EC3C9" w14:textId="77777777" w:rsidR="00137C89" w:rsidRPr="00883454" w:rsidRDefault="00686CAC" w:rsidP="00883454">
            <w:pPr>
              <w:rPr>
                <w:sz w:val="24"/>
                <w:szCs w:val="24"/>
              </w:rPr>
            </w:pPr>
            <w:r w:rsidRPr="00883454">
              <w:rPr>
                <w:spacing w:val="-2"/>
                <w:sz w:val="24"/>
                <w:szCs w:val="24"/>
              </w:rPr>
              <w:t>Species</w:t>
            </w:r>
          </w:p>
        </w:tc>
        <w:tc>
          <w:tcPr>
            <w:tcW w:w="1867" w:type="dxa"/>
            <w:tcBorders>
              <w:top w:val="single" w:sz="4" w:space="0" w:color="auto"/>
              <w:bottom w:val="single" w:sz="4" w:space="0" w:color="auto"/>
            </w:tcBorders>
            <w:vAlign w:val="bottom"/>
          </w:tcPr>
          <w:p w14:paraId="7B93DD7F" w14:textId="77777777" w:rsidR="00137C89" w:rsidRPr="00883454" w:rsidRDefault="00686CAC" w:rsidP="00883454">
            <w:pPr>
              <w:jc w:val="center"/>
              <w:rPr>
                <w:sz w:val="24"/>
                <w:szCs w:val="24"/>
              </w:rPr>
            </w:pPr>
            <w:r w:rsidRPr="00883454">
              <w:rPr>
                <w:spacing w:val="-2"/>
                <w:sz w:val="24"/>
                <w:szCs w:val="24"/>
              </w:rPr>
              <w:t>Number</w:t>
            </w:r>
          </w:p>
        </w:tc>
        <w:tc>
          <w:tcPr>
            <w:tcW w:w="1977" w:type="dxa"/>
            <w:tcBorders>
              <w:top w:val="single" w:sz="4" w:space="0" w:color="auto"/>
              <w:bottom w:val="single" w:sz="4" w:space="0" w:color="auto"/>
            </w:tcBorders>
            <w:vAlign w:val="bottom"/>
          </w:tcPr>
          <w:p w14:paraId="49AFF9A1" w14:textId="77777777" w:rsidR="00137C89" w:rsidRPr="00883454" w:rsidRDefault="00686CAC" w:rsidP="00883454">
            <w:pPr>
              <w:jc w:val="center"/>
              <w:rPr>
                <w:sz w:val="24"/>
                <w:szCs w:val="24"/>
              </w:rPr>
            </w:pPr>
            <w:r w:rsidRPr="00883454">
              <w:rPr>
                <w:spacing w:val="-2"/>
                <w:sz w:val="24"/>
                <w:szCs w:val="24"/>
              </w:rPr>
              <w:t>Percent</w:t>
            </w:r>
          </w:p>
        </w:tc>
        <w:tc>
          <w:tcPr>
            <w:tcW w:w="2380" w:type="dxa"/>
            <w:tcBorders>
              <w:top w:val="single" w:sz="4" w:space="0" w:color="auto"/>
              <w:bottom w:val="single" w:sz="4" w:space="0" w:color="auto"/>
            </w:tcBorders>
            <w:vAlign w:val="bottom"/>
          </w:tcPr>
          <w:p w14:paraId="7F086189" w14:textId="77777777" w:rsidR="00137C89" w:rsidRPr="00883454" w:rsidRDefault="00686CAC" w:rsidP="00883454">
            <w:pPr>
              <w:jc w:val="center"/>
              <w:rPr>
                <w:sz w:val="24"/>
                <w:szCs w:val="24"/>
              </w:rPr>
            </w:pPr>
            <w:r w:rsidRPr="00883454">
              <w:rPr>
                <w:sz w:val="24"/>
                <w:szCs w:val="24"/>
              </w:rPr>
              <w:t>Length</w:t>
            </w:r>
            <w:r w:rsidRPr="00883454">
              <w:rPr>
                <w:spacing w:val="-15"/>
                <w:sz w:val="24"/>
                <w:szCs w:val="24"/>
              </w:rPr>
              <w:t xml:space="preserve"> </w:t>
            </w:r>
            <w:r w:rsidRPr="00883454">
              <w:rPr>
                <w:sz w:val="24"/>
                <w:szCs w:val="24"/>
              </w:rPr>
              <w:t>range</w:t>
            </w:r>
            <w:r w:rsidRPr="00883454">
              <w:rPr>
                <w:sz w:val="24"/>
                <w:szCs w:val="24"/>
              </w:rPr>
              <w:t xml:space="preserve"> </w:t>
            </w:r>
            <w:r w:rsidRPr="00883454">
              <w:rPr>
                <w:spacing w:val="-2"/>
                <w:sz w:val="24"/>
                <w:szCs w:val="24"/>
              </w:rPr>
              <w:t>(inches)</w:t>
            </w:r>
            <w:r w:rsidRPr="00883454">
              <w:rPr>
                <w:spacing w:val="-2"/>
                <w:sz w:val="24"/>
                <w:szCs w:val="24"/>
                <w:vertAlign w:val="superscript"/>
              </w:rPr>
              <w:t>1</w:t>
            </w:r>
          </w:p>
        </w:tc>
      </w:tr>
      <w:tr w:rsidR="00137C89" w:rsidRPr="00883454" w14:paraId="4E6209F8" w14:textId="77777777" w:rsidTr="00883454">
        <w:trPr>
          <w:trHeight w:val="20"/>
          <w:jc w:val="center"/>
        </w:trPr>
        <w:tc>
          <w:tcPr>
            <w:tcW w:w="2776" w:type="dxa"/>
            <w:tcBorders>
              <w:top w:val="single" w:sz="4" w:space="0" w:color="auto"/>
            </w:tcBorders>
          </w:tcPr>
          <w:p w14:paraId="3EB4DE18" w14:textId="77777777" w:rsidR="00137C89" w:rsidRPr="00883454" w:rsidRDefault="00686CAC" w:rsidP="00883454">
            <w:pPr>
              <w:rPr>
                <w:sz w:val="24"/>
                <w:szCs w:val="24"/>
              </w:rPr>
            </w:pPr>
            <w:r w:rsidRPr="00883454">
              <w:rPr>
                <w:sz w:val="24"/>
                <w:szCs w:val="24"/>
              </w:rPr>
              <w:t>Green</w:t>
            </w:r>
            <w:r w:rsidRPr="00883454">
              <w:rPr>
                <w:spacing w:val="13"/>
                <w:sz w:val="24"/>
                <w:szCs w:val="24"/>
              </w:rPr>
              <w:t xml:space="preserve"> </w:t>
            </w:r>
            <w:r w:rsidRPr="00883454">
              <w:rPr>
                <w:spacing w:val="-2"/>
                <w:sz w:val="24"/>
                <w:szCs w:val="24"/>
              </w:rPr>
              <w:t>sunfish</w:t>
            </w:r>
          </w:p>
        </w:tc>
        <w:tc>
          <w:tcPr>
            <w:tcW w:w="1867" w:type="dxa"/>
            <w:tcBorders>
              <w:top w:val="single" w:sz="4" w:space="0" w:color="auto"/>
            </w:tcBorders>
          </w:tcPr>
          <w:p w14:paraId="3BB922C0" w14:textId="77777777" w:rsidR="00137C89" w:rsidRPr="00883454" w:rsidRDefault="00686CAC" w:rsidP="00883454">
            <w:pPr>
              <w:tabs>
                <w:tab w:val="decimal" w:pos="1005"/>
              </w:tabs>
              <w:rPr>
                <w:sz w:val="24"/>
                <w:szCs w:val="24"/>
              </w:rPr>
            </w:pPr>
            <w:r w:rsidRPr="00883454">
              <w:rPr>
                <w:spacing w:val="-5"/>
                <w:sz w:val="24"/>
                <w:szCs w:val="24"/>
              </w:rPr>
              <w:t>45</w:t>
            </w:r>
          </w:p>
        </w:tc>
        <w:tc>
          <w:tcPr>
            <w:tcW w:w="1977" w:type="dxa"/>
            <w:tcBorders>
              <w:top w:val="single" w:sz="4" w:space="0" w:color="auto"/>
            </w:tcBorders>
          </w:tcPr>
          <w:p w14:paraId="4876E608" w14:textId="77777777" w:rsidR="00137C89" w:rsidRPr="00883454" w:rsidRDefault="00686CAC" w:rsidP="00883454">
            <w:pPr>
              <w:tabs>
                <w:tab w:val="decimal" w:pos="1005"/>
              </w:tabs>
              <w:rPr>
                <w:sz w:val="24"/>
                <w:szCs w:val="24"/>
              </w:rPr>
            </w:pPr>
            <w:r w:rsidRPr="00883454">
              <w:rPr>
                <w:spacing w:val="-4"/>
                <w:sz w:val="24"/>
                <w:szCs w:val="24"/>
              </w:rPr>
              <w:t>21.4</w:t>
            </w:r>
          </w:p>
        </w:tc>
        <w:tc>
          <w:tcPr>
            <w:tcW w:w="2380" w:type="dxa"/>
            <w:tcBorders>
              <w:top w:val="single" w:sz="4" w:space="0" w:color="auto"/>
            </w:tcBorders>
            <w:vAlign w:val="bottom"/>
          </w:tcPr>
          <w:p w14:paraId="1463A949" w14:textId="77777777" w:rsidR="00137C89" w:rsidRPr="00883454" w:rsidRDefault="00686CAC" w:rsidP="00883454">
            <w:pPr>
              <w:jc w:val="center"/>
              <w:rPr>
                <w:sz w:val="24"/>
                <w:szCs w:val="24"/>
              </w:rPr>
            </w:pPr>
            <w:r w:rsidRPr="00883454">
              <w:rPr>
                <w:sz w:val="24"/>
                <w:szCs w:val="24"/>
              </w:rPr>
              <w:t>1-</w:t>
            </w:r>
            <w:r w:rsidRPr="00883454">
              <w:rPr>
                <w:spacing w:val="-10"/>
                <w:sz w:val="24"/>
                <w:szCs w:val="24"/>
              </w:rPr>
              <w:t>4</w:t>
            </w:r>
          </w:p>
        </w:tc>
      </w:tr>
      <w:tr w:rsidR="00137C89" w:rsidRPr="00883454" w14:paraId="763CF2DC" w14:textId="77777777" w:rsidTr="00883454">
        <w:trPr>
          <w:trHeight w:val="20"/>
          <w:jc w:val="center"/>
        </w:trPr>
        <w:tc>
          <w:tcPr>
            <w:tcW w:w="2776" w:type="dxa"/>
          </w:tcPr>
          <w:p w14:paraId="22254EA1" w14:textId="77777777" w:rsidR="00137C89" w:rsidRPr="00883454" w:rsidRDefault="00686CAC" w:rsidP="00883454">
            <w:pPr>
              <w:rPr>
                <w:sz w:val="24"/>
                <w:szCs w:val="24"/>
              </w:rPr>
            </w:pPr>
            <w:r w:rsidRPr="00883454">
              <w:rPr>
                <w:sz w:val="24"/>
                <w:szCs w:val="24"/>
              </w:rPr>
              <w:t>Central</w:t>
            </w:r>
            <w:r w:rsidRPr="00883454">
              <w:rPr>
                <w:spacing w:val="13"/>
                <w:sz w:val="24"/>
                <w:szCs w:val="24"/>
              </w:rPr>
              <w:t xml:space="preserve"> </w:t>
            </w:r>
            <w:r w:rsidRPr="00883454">
              <w:rPr>
                <w:spacing w:val="-2"/>
                <w:sz w:val="24"/>
                <w:szCs w:val="24"/>
              </w:rPr>
              <w:t>mudminnow</w:t>
            </w:r>
          </w:p>
        </w:tc>
        <w:tc>
          <w:tcPr>
            <w:tcW w:w="1867" w:type="dxa"/>
          </w:tcPr>
          <w:p w14:paraId="0C4640AC" w14:textId="77777777" w:rsidR="00137C89" w:rsidRPr="00883454" w:rsidRDefault="00686CAC" w:rsidP="00883454">
            <w:pPr>
              <w:tabs>
                <w:tab w:val="decimal" w:pos="1005"/>
              </w:tabs>
              <w:rPr>
                <w:sz w:val="24"/>
                <w:szCs w:val="24"/>
              </w:rPr>
            </w:pPr>
            <w:r w:rsidRPr="00883454">
              <w:rPr>
                <w:spacing w:val="-5"/>
                <w:sz w:val="24"/>
                <w:szCs w:val="24"/>
              </w:rPr>
              <w:t>43</w:t>
            </w:r>
          </w:p>
        </w:tc>
        <w:tc>
          <w:tcPr>
            <w:tcW w:w="1977" w:type="dxa"/>
          </w:tcPr>
          <w:p w14:paraId="7E2BB337" w14:textId="77777777" w:rsidR="00137C89" w:rsidRPr="00883454" w:rsidRDefault="00686CAC" w:rsidP="00883454">
            <w:pPr>
              <w:tabs>
                <w:tab w:val="decimal" w:pos="1005"/>
              </w:tabs>
              <w:rPr>
                <w:sz w:val="24"/>
                <w:szCs w:val="24"/>
              </w:rPr>
            </w:pPr>
            <w:r w:rsidRPr="00883454">
              <w:rPr>
                <w:spacing w:val="-4"/>
                <w:sz w:val="24"/>
                <w:szCs w:val="24"/>
              </w:rPr>
              <w:t>20.5</w:t>
            </w:r>
          </w:p>
        </w:tc>
        <w:tc>
          <w:tcPr>
            <w:tcW w:w="2380" w:type="dxa"/>
            <w:vAlign w:val="bottom"/>
          </w:tcPr>
          <w:p w14:paraId="6D872FAD" w14:textId="77777777" w:rsidR="00137C89" w:rsidRPr="00883454" w:rsidRDefault="00686CAC" w:rsidP="00883454">
            <w:pPr>
              <w:jc w:val="center"/>
              <w:rPr>
                <w:sz w:val="24"/>
                <w:szCs w:val="24"/>
              </w:rPr>
            </w:pPr>
            <w:r w:rsidRPr="00883454">
              <w:rPr>
                <w:sz w:val="24"/>
                <w:szCs w:val="24"/>
              </w:rPr>
              <w:t>1-</w:t>
            </w:r>
            <w:r w:rsidRPr="00883454">
              <w:rPr>
                <w:spacing w:val="-10"/>
                <w:sz w:val="24"/>
                <w:szCs w:val="24"/>
              </w:rPr>
              <w:t>4</w:t>
            </w:r>
          </w:p>
        </w:tc>
      </w:tr>
      <w:tr w:rsidR="00137C89" w:rsidRPr="00883454" w14:paraId="3953B514" w14:textId="77777777" w:rsidTr="00883454">
        <w:trPr>
          <w:trHeight w:val="20"/>
          <w:jc w:val="center"/>
        </w:trPr>
        <w:tc>
          <w:tcPr>
            <w:tcW w:w="2776" w:type="dxa"/>
          </w:tcPr>
          <w:p w14:paraId="1B3DDB3C" w14:textId="77777777" w:rsidR="00137C89" w:rsidRPr="00883454" w:rsidRDefault="00686CAC" w:rsidP="00883454">
            <w:pPr>
              <w:rPr>
                <w:sz w:val="24"/>
                <w:szCs w:val="24"/>
              </w:rPr>
            </w:pPr>
            <w:r w:rsidRPr="00883454">
              <w:rPr>
                <w:sz w:val="24"/>
                <w:szCs w:val="24"/>
              </w:rPr>
              <w:t>Creek</w:t>
            </w:r>
            <w:r w:rsidRPr="00883454">
              <w:rPr>
                <w:spacing w:val="11"/>
                <w:sz w:val="24"/>
                <w:szCs w:val="24"/>
              </w:rPr>
              <w:t xml:space="preserve"> </w:t>
            </w:r>
            <w:r w:rsidRPr="00883454">
              <w:rPr>
                <w:spacing w:val="-4"/>
                <w:sz w:val="24"/>
                <w:szCs w:val="24"/>
              </w:rPr>
              <w:t>chub</w:t>
            </w:r>
          </w:p>
        </w:tc>
        <w:tc>
          <w:tcPr>
            <w:tcW w:w="1867" w:type="dxa"/>
          </w:tcPr>
          <w:p w14:paraId="2F104345" w14:textId="77777777" w:rsidR="00137C89" w:rsidRPr="00883454" w:rsidRDefault="00686CAC" w:rsidP="00883454">
            <w:pPr>
              <w:tabs>
                <w:tab w:val="decimal" w:pos="1005"/>
              </w:tabs>
              <w:rPr>
                <w:sz w:val="24"/>
                <w:szCs w:val="24"/>
              </w:rPr>
            </w:pPr>
            <w:r w:rsidRPr="00883454">
              <w:rPr>
                <w:spacing w:val="-5"/>
                <w:sz w:val="24"/>
                <w:szCs w:val="24"/>
              </w:rPr>
              <w:t>20</w:t>
            </w:r>
          </w:p>
        </w:tc>
        <w:tc>
          <w:tcPr>
            <w:tcW w:w="1977" w:type="dxa"/>
          </w:tcPr>
          <w:p w14:paraId="1DF189EE" w14:textId="77777777" w:rsidR="00137C89" w:rsidRPr="00883454" w:rsidRDefault="00686CAC" w:rsidP="00883454">
            <w:pPr>
              <w:tabs>
                <w:tab w:val="decimal" w:pos="1005"/>
              </w:tabs>
              <w:rPr>
                <w:sz w:val="24"/>
                <w:szCs w:val="24"/>
              </w:rPr>
            </w:pPr>
            <w:r w:rsidRPr="00883454">
              <w:rPr>
                <w:spacing w:val="-5"/>
                <w:sz w:val="24"/>
                <w:szCs w:val="24"/>
              </w:rPr>
              <w:t>9.5</w:t>
            </w:r>
          </w:p>
        </w:tc>
        <w:tc>
          <w:tcPr>
            <w:tcW w:w="2380" w:type="dxa"/>
            <w:vAlign w:val="bottom"/>
          </w:tcPr>
          <w:p w14:paraId="56453D76" w14:textId="77777777" w:rsidR="00137C89" w:rsidRPr="00883454" w:rsidRDefault="00686CAC" w:rsidP="00883454">
            <w:pPr>
              <w:jc w:val="center"/>
              <w:rPr>
                <w:sz w:val="24"/>
                <w:szCs w:val="24"/>
              </w:rPr>
            </w:pPr>
            <w:r w:rsidRPr="00883454">
              <w:rPr>
                <w:sz w:val="24"/>
                <w:szCs w:val="24"/>
              </w:rPr>
              <w:t>2-</w:t>
            </w:r>
            <w:r w:rsidRPr="00883454">
              <w:rPr>
                <w:spacing w:val="-10"/>
                <w:sz w:val="24"/>
                <w:szCs w:val="24"/>
              </w:rPr>
              <w:t>6</w:t>
            </w:r>
          </w:p>
        </w:tc>
      </w:tr>
      <w:tr w:rsidR="00137C89" w:rsidRPr="00883454" w14:paraId="5E58285C" w14:textId="77777777" w:rsidTr="00883454">
        <w:trPr>
          <w:trHeight w:val="20"/>
          <w:jc w:val="center"/>
        </w:trPr>
        <w:tc>
          <w:tcPr>
            <w:tcW w:w="2776" w:type="dxa"/>
          </w:tcPr>
          <w:p w14:paraId="5B56989B" w14:textId="77777777" w:rsidR="00137C89" w:rsidRPr="00883454" w:rsidRDefault="00686CAC" w:rsidP="00883454">
            <w:pPr>
              <w:rPr>
                <w:sz w:val="24"/>
                <w:szCs w:val="24"/>
              </w:rPr>
            </w:pPr>
            <w:r w:rsidRPr="00883454">
              <w:rPr>
                <w:sz w:val="24"/>
                <w:szCs w:val="24"/>
              </w:rPr>
              <w:t>Bluntnose</w:t>
            </w:r>
            <w:r w:rsidRPr="00883454">
              <w:rPr>
                <w:spacing w:val="1"/>
                <w:sz w:val="24"/>
                <w:szCs w:val="24"/>
              </w:rPr>
              <w:t xml:space="preserve"> </w:t>
            </w:r>
            <w:r w:rsidRPr="00883454">
              <w:rPr>
                <w:spacing w:val="-2"/>
                <w:sz w:val="24"/>
                <w:szCs w:val="24"/>
              </w:rPr>
              <w:t>minnow</w:t>
            </w:r>
          </w:p>
        </w:tc>
        <w:tc>
          <w:tcPr>
            <w:tcW w:w="1867" w:type="dxa"/>
          </w:tcPr>
          <w:p w14:paraId="24295212" w14:textId="77777777" w:rsidR="00137C89" w:rsidRPr="00883454" w:rsidRDefault="00686CAC" w:rsidP="00883454">
            <w:pPr>
              <w:tabs>
                <w:tab w:val="decimal" w:pos="1005"/>
              </w:tabs>
              <w:rPr>
                <w:sz w:val="24"/>
                <w:szCs w:val="24"/>
              </w:rPr>
            </w:pPr>
            <w:r w:rsidRPr="00883454">
              <w:rPr>
                <w:spacing w:val="-5"/>
                <w:sz w:val="24"/>
                <w:szCs w:val="24"/>
              </w:rPr>
              <w:t>20</w:t>
            </w:r>
          </w:p>
        </w:tc>
        <w:tc>
          <w:tcPr>
            <w:tcW w:w="1977" w:type="dxa"/>
          </w:tcPr>
          <w:p w14:paraId="603E3542" w14:textId="77777777" w:rsidR="00137C89" w:rsidRPr="00883454" w:rsidRDefault="00686CAC" w:rsidP="00883454">
            <w:pPr>
              <w:tabs>
                <w:tab w:val="decimal" w:pos="1005"/>
              </w:tabs>
              <w:rPr>
                <w:sz w:val="24"/>
                <w:szCs w:val="24"/>
              </w:rPr>
            </w:pPr>
            <w:r w:rsidRPr="00883454">
              <w:rPr>
                <w:spacing w:val="-5"/>
                <w:sz w:val="24"/>
                <w:szCs w:val="24"/>
              </w:rPr>
              <w:t>9.5</w:t>
            </w:r>
          </w:p>
        </w:tc>
        <w:tc>
          <w:tcPr>
            <w:tcW w:w="2380" w:type="dxa"/>
            <w:vAlign w:val="bottom"/>
          </w:tcPr>
          <w:p w14:paraId="4D8E1212" w14:textId="77777777" w:rsidR="00137C89" w:rsidRPr="00883454" w:rsidRDefault="00686CAC" w:rsidP="00883454">
            <w:pPr>
              <w:jc w:val="center"/>
              <w:rPr>
                <w:sz w:val="24"/>
                <w:szCs w:val="24"/>
              </w:rPr>
            </w:pPr>
            <w:r w:rsidRPr="00883454">
              <w:rPr>
                <w:sz w:val="24"/>
                <w:szCs w:val="24"/>
              </w:rPr>
              <w:t>1-</w:t>
            </w:r>
            <w:r w:rsidRPr="00883454">
              <w:rPr>
                <w:spacing w:val="-10"/>
                <w:sz w:val="24"/>
                <w:szCs w:val="24"/>
              </w:rPr>
              <w:t>2</w:t>
            </w:r>
          </w:p>
        </w:tc>
      </w:tr>
      <w:tr w:rsidR="00137C89" w:rsidRPr="00883454" w14:paraId="0A6DEC1E" w14:textId="77777777" w:rsidTr="00883454">
        <w:trPr>
          <w:trHeight w:val="20"/>
          <w:jc w:val="center"/>
        </w:trPr>
        <w:tc>
          <w:tcPr>
            <w:tcW w:w="2776" w:type="dxa"/>
          </w:tcPr>
          <w:p w14:paraId="771139DE" w14:textId="77777777" w:rsidR="00137C89" w:rsidRPr="00883454" w:rsidRDefault="00686CAC" w:rsidP="00883454">
            <w:pPr>
              <w:rPr>
                <w:sz w:val="24"/>
                <w:szCs w:val="24"/>
              </w:rPr>
            </w:pPr>
            <w:r w:rsidRPr="00883454">
              <w:rPr>
                <w:sz w:val="24"/>
                <w:szCs w:val="24"/>
              </w:rPr>
              <w:t>White</w:t>
            </w:r>
            <w:r w:rsidRPr="00883454">
              <w:rPr>
                <w:spacing w:val="13"/>
                <w:sz w:val="24"/>
                <w:szCs w:val="24"/>
              </w:rPr>
              <w:t xml:space="preserve"> </w:t>
            </w:r>
            <w:r w:rsidRPr="00883454">
              <w:rPr>
                <w:spacing w:val="-2"/>
                <w:sz w:val="24"/>
                <w:szCs w:val="24"/>
              </w:rPr>
              <w:t>sucker</w:t>
            </w:r>
          </w:p>
        </w:tc>
        <w:tc>
          <w:tcPr>
            <w:tcW w:w="1867" w:type="dxa"/>
          </w:tcPr>
          <w:p w14:paraId="6AE601CA" w14:textId="77777777" w:rsidR="00137C89" w:rsidRPr="00883454" w:rsidRDefault="00686CAC" w:rsidP="00883454">
            <w:pPr>
              <w:tabs>
                <w:tab w:val="decimal" w:pos="1005"/>
              </w:tabs>
              <w:rPr>
                <w:sz w:val="24"/>
                <w:szCs w:val="24"/>
              </w:rPr>
            </w:pPr>
            <w:r w:rsidRPr="00883454">
              <w:rPr>
                <w:spacing w:val="-5"/>
                <w:sz w:val="24"/>
                <w:szCs w:val="24"/>
              </w:rPr>
              <w:t>13</w:t>
            </w:r>
          </w:p>
        </w:tc>
        <w:tc>
          <w:tcPr>
            <w:tcW w:w="1977" w:type="dxa"/>
          </w:tcPr>
          <w:p w14:paraId="14DFA43D" w14:textId="77777777" w:rsidR="00137C89" w:rsidRPr="00883454" w:rsidRDefault="00686CAC" w:rsidP="00883454">
            <w:pPr>
              <w:tabs>
                <w:tab w:val="decimal" w:pos="1005"/>
              </w:tabs>
              <w:rPr>
                <w:sz w:val="24"/>
                <w:szCs w:val="24"/>
              </w:rPr>
            </w:pPr>
            <w:r w:rsidRPr="00883454">
              <w:rPr>
                <w:spacing w:val="-5"/>
                <w:sz w:val="24"/>
                <w:szCs w:val="24"/>
              </w:rPr>
              <w:t>6.2</w:t>
            </w:r>
          </w:p>
        </w:tc>
        <w:tc>
          <w:tcPr>
            <w:tcW w:w="2380" w:type="dxa"/>
            <w:vAlign w:val="bottom"/>
          </w:tcPr>
          <w:p w14:paraId="62AC6364" w14:textId="77777777" w:rsidR="00137C89" w:rsidRPr="00883454" w:rsidRDefault="00686CAC" w:rsidP="00883454">
            <w:pPr>
              <w:jc w:val="center"/>
              <w:rPr>
                <w:sz w:val="24"/>
                <w:szCs w:val="24"/>
              </w:rPr>
            </w:pPr>
            <w:r w:rsidRPr="00883454">
              <w:rPr>
                <w:sz w:val="24"/>
                <w:szCs w:val="24"/>
              </w:rPr>
              <w:t>2-</w:t>
            </w:r>
            <w:r w:rsidRPr="00883454">
              <w:rPr>
                <w:spacing w:val="-5"/>
                <w:sz w:val="24"/>
                <w:szCs w:val="24"/>
              </w:rPr>
              <w:t>15</w:t>
            </w:r>
          </w:p>
        </w:tc>
      </w:tr>
      <w:tr w:rsidR="00137C89" w:rsidRPr="00883454" w14:paraId="52E26A2C" w14:textId="77777777" w:rsidTr="00883454">
        <w:trPr>
          <w:trHeight w:val="20"/>
          <w:jc w:val="center"/>
        </w:trPr>
        <w:tc>
          <w:tcPr>
            <w:tcW w:w="2776" w:type="dxa"/>
          </w:tcPr>
          <w:p w14:paraId="3607E6E2" w14:textId="77777777" w:rsidR="00137C89" w:rsidRPr="00883454" w:rsidRDefault="00686CAC" w:rsidP="00883454">
            <w:pPr>
              <w:rPr>
                <w:sz w:val="24"/>
                <w:szCs w:val="24"/>
              </w:rPr>
            </w:pPr>
            <w:r w:rsidRPr="00883454">
              <w:rPr>
                <w:sz w:val="24"/>
                <w:szCs w:val="24"/>
              </w:rPr>
              <w:t>Common</w:t>
            </w:r>
            <w:r w:rsidRPr="00883454">
              <w:rPr>
                <w:spacing w:val="6"/>
                <w:sz w:val="24"/>
                <w:szCs w:val="24"/>
              </w:rPr>
              <w:t xml:space="preserve"> </w:t>
            </w:r>
            <w:r w:rsidRPr="00883454">
              <w:rPr>
                <w:spacing w:val="-2"/>
                <w:sz w:val="24"/>
                <w:szCs w:val="24"/>
              </w:rPr>
              <w:t>shiner</w:t>
            </w:r>
          </w:p>
        </w:tc>
        <w:tc>
          <w:tcPr>
            <w:tcW w:w="1867" w:type="dxa"/>
          </w:tcPr>
          <w:p w14:paraId="6831377A" w14:textId="77777777" w:rsidR="00137C89" w:rsidRPr="00883454" w:rsidRDefault="00686CAC" w:rsidP="00883454">
            <w:pPr>
              <w:tabs>
                <w:tab w:val="decimal" w:pos="1005"/>
              </w:tabs>
              <w:rPr>
                <w:sz w:val="24"/>
                <w:szCs w:val="24"/>
              </w:rPr>
            </w:pPr>
            <w:r w:rsidRPr="00883454">
              <w:rPr>
                <w:spacing w:val="-5"/>
                <w:sz w:val="24"/>
                <w:szCs w:val="24"/>
              </w:rPr>
              <w:t>11</w:t>
            </w:r>
          </w:p>
        </w:tc>
        <w:tc>
          <w:tcPr>
            <w:tcW w:w="1977" w:type="dxa"/>
          </w:tcPr>
          <w:p w14:paraId="432A392F" w14:textId="77777777" w:rsidR="00137C89" w:rsidRPr="00883454" w:rsidRDefault="00686CAC" w:rsidP="00883454">
            <w:pPr>
              <w:tabs>
                <w:tab w:val="decimal" w:pos="1005"/>
              </w:tabs>
              <w:rPr>
                <w:sz w:val="24"/>
                <w:szCs w:val="24"/>
              </w:rPr>
            </w:pPr>
            <w:r w:rsidRPr="00883454">
              <w:rPr>
                <w:spacing w:val="-5"/>
                <w:sz w:val="24"/>
                <w:szCs w:val="24"/>
              </w:rPr>
              <w:t>5.2</w:t>
            </w:r>
          </w:p>
        </w:tc>
        <w:tc>
          <w:tcPr>
            <w:tcW w:w="2380" w:type="dxa"/>
            <w:vAlign w:val="bottom"/>
          </w:tcPr>
          <w:p w14:paraId="45E08F33" w14:textId="77777777" w:rsidR="00137C89" w:rsidRPr="00883454" w:rsidRDefault="00686CAC" w:rsidP="00883454">
            <w:pPr>
              <w:jc w:val="center"/>
              <w:rPr>
                <w:sz w:val="24"/>
                <w:szCs w:val="24"/>
              </w:rPr>
            </w:pPr>
            <w:r w:rsidRPr="00883454">
              <w:rPr>
                <w:sz w:val="24"/>
                <w:szCs w:val="24"/>
              </w:rPr>
              <w:t>4-</w:t>
            </w:r>
            <w:r w:rsidRPr="00883454">
              <w:rPr>
                <w:spacing w:val="-10"/>
                <w:sz w:val="24"/>
                <w:szCs w:val="24"/>
              </w:rPr>
              <w:t>7</w:t>
            </w:r>
          </w:p>
        </w:tc>
      </w:tr>
      <w:tr w:rsidR="00137C89" w:rsidRPr="00883454" w14:paraId="29CADA16" w14:textId="77777777" w:rsidTr="00883454">
        <w:trPr>
          <w:trHeight w:val="20"/>
          <w:jc w:val="center"/>
        </w:trPr>
        <w:tc>
          <w:tcPr>
            <w:tcW w:w="2776" w:type="dxa"/>
          </w:tcPr>
          <w:p w14:paraId="5310013C" w14:textId="77777777" w:rsidR="00137C89" w:rsidRPr="00883454" w:rsidRDefault="00686CAC" w:rsidP="00883454">
            <w:pPr>
              <w:rPr>
                <w:sz w:val="24"/>
                <w:szCs w:val="24"/>
              </w:rPr>
            </w:pPr>
            <w:r w:rsidRPr="00883454">
              <w:rPr>
                <w:sz w:val="24"/>
                <w:szCs w:val="24"/>
              </w:rPr>
              <w:t>American</w:t>
            </w:r>
            <w:r w:rsidRPr="00883454">
              <w:rPr>
                <w:spacing w:val="13"/>
                <w:sz w:val="24"/>
                <w:szCs w:val="24"/>
              </w:rPr>
              <w:t xml:space="preserve"> </w:t>
            </w:r>
            <w:r w:rsidRPr="00883454">
              <w:rPr>
                <w:sz w:val="24"/>
                <w:szCs w:val="24"/>
              </w:rPr>
              <w:t>brook</w:t>
            </w:r>
            <w:r w:rsidRPr="00883454">
              <w:rPr>
                <w:spacing w:val="10"/>
                <w:sz w:val="24"/>
                <w:szCs w:val="24"/>
              </w:rPr>
              <w:t xml:space="preserve"> </w:t>
            </w:r>
            <w:r w:rsidRPr="00883454">
              <w:rPr>
                <w:spacing w:val="-2"/>
                <w:sz w:val="24"/>
                <w:szCs w:val="24"/>
              </w:rPr>
              <w:t>lamprey</w:t>
            </w:r>
          </w:p>
        </w:tc>
        <w:tc>
          <w:tcPr>
            <w:tcW w:w="1867" w:type="dxa"/>
          </w:tcPr>
          <w:p w14:paraId="280C402D" w14:textId="77777777" w:rsidR="00137C89" w:rsidRPr="00883454" w:rsidRDefault="00686CAC" w:rsidP="00883454">
            <w:pPr>
              <w:tabs>
                <w:tab w:val="decimal" w:pos="1005"/>
              </w:tabs>
              <w:rPr>
                <w:sz w:val="24"/>
                <w:szCs w:val="24"/>
              </w:rPr>
            </w:pPr>
            <w:r w:rsidRPr="00883454">
              <w:rPr>
                <w:spacing w:val="-5"/>
                <w:sz w:val="24"/>
                <w:szCs w:val="24"/>
              </w:rPr>
              <w:t>10</w:t>
            </w:r>
          </w:p>
        </w:tc>
        <w:tc>
          <w:tcPr>
            <w:tcW w:w="1977" w:type="dxa"/>
          </w:tcPr>
          <w:p w14:paraId="7906CEF8" w14:textId="77777777" w:rsidR="00137C89" w:rsidRPr="00883454" w:rsidRDefault="00686CAC" w:rsidP="00883454">
            <w:pPr>
              <w:tabs>
                <w:tab w:val="decimal" w:pos="1005"/>
              </w:tabs>
              <w:rPr>
                <w:sz w:val="24"/>
                <w:szCs w:val="24"/>
              </w:rPr>
            </w:pPr>
            <w:r w:rsidRPr="00883454">
              <w:rPr>
                <w:spacing w:val="-5"/>
                <w:sz w:val="24"/>
                <w:szCs w:val="24"/>
              </w:rPr>
              <w:t>4.7</w:t>
            </w:r>
          </w:p>
        </w:tc>
        <w:tc>
          <w:tcPr>
            <w:tcW w:w="2380" w:type="dxa"/>
            <w:vAlign w:val="bottom"/>
          </w:tcPr>
          <w:p w14:paraId="153EEB05" w14:textId="77777777" w:rsidR="00137C89" w:rsidRPr="00883454" w:rsidRDefault="00686CAC" w:rsidP="00883454">
            <w:pPr>
              <w:jc w:val="center"/>
              <w:rPr>
                <w:sz w:val="24"/>
                <w:szCs w:val="24"/>
              </w:rPr>
            </w:pPr>
            <w:r w:rsidRPr="00883454">
              <w:rPr>
                <w:sz w:val="24"/>
                <w:szCs w:val="24"/>
              </w:rPr>
              <w:t>5-</w:t>
            </w:r>
            <w:r w:rsidRPr="00883454">
              <w:rPr>
                <w:spacing w:val="-10"/>
                <w:sz w:val="24"/>
                <w:szCs w:val="24"/>
              </w:rPr>
              <w:t>7</w:t>
            </w:r>
          </w:p>
        </w:tc>
      </w:tr>
      <w:tr w:rsidR="00137C89" w:rsidRPr="00883454" w14:paraId="6414E6B5" w14:textId="77777777" w:rsidTr="00883454">
        <w:trPr>
          <w:trHeight w:val="20"/>
          <w:jc w:val="center"/>
        </w:trPr>
        <w:tc>
          <w:tcPr>
            <w:tcW w:w="2776" w:type="dxa"/>
          </w:tcPr>
          <w:p w14:paraId="661D4B77" w14:textId="77777777" w:rsidR="00137C89" w:rsidRPr="00883454" w:rsidRDefault="00686CAC" w:rsidP="00883454">
            <w:pPr>
              <w:rPr>
                <w:sz w:val="24"/>
                <w:szCs w:val="24"/>
              </w:rPr>
            </w:pPr>
            <w:r w:rsidRPr="00883454">
              <w:rPr>
                <w:spacing w:val="-2"/>
                <w:sz w:val="24"/>
                <w:szCs w:val="24"/>
              </w:rPr>
              <w:t>Bluegill</w:t>
            </w:r>
          </w:p>
        </w:tc>
        <w:tc>
          <w:tcPr>
            <w:tcW w:w="1867" w:type="dxa"/>
          </w:tcPr>
          <w:p w14:paraId="0CE50D65" w14:textId="77777777" w:rsidR="00137C89" w:rsidRPr="00883454" w:rsidRDefault="00686CAC" w:rsidP="00883454">
            <w:pPr>
              <w:tabs>
                <w:tab w:val="decimal" w:pos="1005"/>
              </w:tabs>
              <w:rPr>
                <w:sz w:val="24"/>
                <w:szCs w:val="24"/>
              </w:rPr>
            </w:pPr>
            <w:r w:rsidRPr="00883454">
              <w:rPr>
                <w:spacing w:val="-5"/>
                <w:sz w:val="24"/>
                <w:szCs w:val="24"/>
              </w:rPr>
              <w:t>10</w:t>
            </w:r>
          </w:p>
        </w:tc>
        <w:tc>
          <w:tcPr>
            <w:tcW w:w="1977" w:type="dxa"/>
          </w:tcPr>
          <w:p w14:paraId="4A3F8427" w14:textId="77777777" w:rsidR="00137C89" w:rsidRPr="00883454" w:rsidRDefault="00686CAC" w:rsidP="00883454">
            <w:pPr>
              <w:tabs>
                <w:tab w:val="decimal" w:pos="1005"/>
              </w:tabs>
              <w:rPr>
                <w:sz w:val="24"/>
                <w:szCs w:val="24"/>
              </w:rPr>
            </w:pPr>
            <w:r w:rsidRPr="00883454">
              <w:rPr>
                <w:spacing w:val="-5"/>
                <w:sz w:val="24"/>
                <w:szCs w:val="24"/>
              </w:rPr>
              <w:t>4.7</w:t>
            </w:r>
          </w:p>
        </w:tc>
        <w:tc>
          <w:tcPr>
            <w:tcW w:w="2380" w:type="dxa"/>
            <w:vAlign w:val="bottom"/>
          </w:tcPr>
          <w:p w14:paraId="01BDA94F" w14:textId="77777777" w:rsidR="00137C89" w:rsidRPr="00883454" w:rsidRDefault="00686CAC" w:rsidP="00883454">
            <w:pPr>
              <w:jc w:val="center"/>
              <w:rPr>
                <w:sz w:val="24"/>
                <w:szCs w:val="24"/>
              </w:rPr>
            </w:pPr>
            <w:r w:rsidRPr="00883454">
              <w:rPr>
                <w:sz w:val="24"/>
                <w:szCs w:val="24"/>
              </w:rPr>
              <w:t>1-</w:t>
            </w:r>
            <w:r w:rsidRPr="00883454">
              <w:rPr>
                <w:spacing w:val="-10"/>
                <w:sz w:val="24"/>
                <w:szCs w:val="24"/>
              </w:rPr>
              <w:t>3</w:t>
            </w:r>
          </w:p>
        </w:tc>
      </w:tr>
      <w:tr w:rsidR="00137C89" w:rsidRPr="00883454" w14:paraId="6159138F" w14:textId="77777777" w:rsidTr="00883454">
        <w:trPr>
          <w:trHeight w:val="20"/>
          <w:jc w:val="center"/>
        </w:trPr>
        <w:tc>
          <w:tcPr>
            <w:tcW w:w="2776" w:type="dxa"/>
          </w:tcPr>
          <w:p w14:paraId="10E391A4" w14:textId="77777777" w:rsidR="00137C89" w:rsidRPr="00883454" w:rsidRDefault="00686CAC" w:rsidP="00883454">
            <w:pPr>
              <w:rPr>
                <w:sz w:val="24"/>
                <w:szCs w:val="24"/>
              </w:rPr>
            </w:pPr>
            <w:r w:rsidRPr="00883454">
              <w:rPr>
                <w:sz w:val="24"/>
                <w:szCs w:val="24"/>
              </w:rPr>
              <w:t>Northern</w:t>
            </w:r>
            <w:r w:rsidRPr="00883454">
              <w:rPr>
                <w:spacing w:val="3"/>
                <w:sz w:val="24"/>
                <w:szCs w:val="24"/>
              </w:rPr>
              <w:t xml:space="preserve"> </w:t>
            </w:r>
            <w:proofErr w:type="spellStart"/>
            <w:r w:rsidRPr="00883454">
              <w:rPr>
                <w:spacing w:val="-2"/>
                <w:sz w:val="24"/>
                <w:szCs w:val="24"/>
              </w:rPr>
              <w:t>hogsucker</w:t>
            </w:r>
            <w:proofErr w:type="spellEnd"/>
          </w:p>
        </w:tc>
        <w:tc>
          <w:tcPr>
            <w:tcW w:w="1867" w:type="dxa"/>
          </w:tcPr>
          <w:p w14:paraId="0556E991" w14:textId="77777777" w:rsidR="00137C89" w:rsidRPr="00883454" w:rsidRDefault="00686CAC" w:rsidP="00883454">
            <w:pPr>
              <w:tabs>
                <w:tab w:val="decimal" w:pos="1005"/>
              </w:tabs>
              <w:rPr>
                <w:sz w:val="24"/>
                <w:szCs w:val="24"/>
              </w:rPr>
            </w:pPr>
            <w:r w:rsidRPr="00883454">
              <w:rPr>
                <w:spacing w:val="-10"/>
                <w:sz w:val="24"/>
                <w:szCs w:val="24"/>
              </w:rPr>
              <w:t>9</w:t>
            </w:r>
          </w:p>
        </w:tc>
        <w:tc>
          <w:tcPr>
            <w:tcW w:w="1977" w:type="dxa"/>
          </w:tcPr>
          <w:p w14:paraId="724B20DC" w14:textId="77777777" w:rsidR="00137C89" w:rsidRPr="00883454" w:rsidRDefault="00686CAC" w:rsidP="00883454">
            <w:pPr>
              <w:tabs>
                <w:tab w:val="decimal" w:pos="1005"/>
              </w:tabs>
              <w:rPr>
                <w:sz w:val="24"/>
                <w:szCs w:val="24"/>
              </w:rPr>
            </w:pPr>
            <w:r w:rsidRPr="00883454">
              <w:rPr>
                <w:spacing w:val="-5"/>
                <w:sz w:val="24"/>
                <w:szCs w:val="24"/>
              </w:rPr>
              <w:t>4.3</w:t>
            </w:r>
          </w:p>
        </w:tc>
        <w:tc>
          <w:tcPr>
            <w:tcW w:w="2380" w:type="dxa"/>
            <w:vAlign w:val="bottom"/>
          </w:tcPr>
          <w:p w14:paraId="4738992C" w14:textId="77777777" w:rsidR="00137C89" w:rsidRPr="00883454" w:rsidRDefault="00686CAC" w:rsidP="00883454">
            <w:pPr>
              <w:jc w:val="center"/>
              <w:rPr>
                <w:sz w:val="24"/>
                <w:szCs w:val="24"/>
              </w:rPr>
            </w:pPr>
            <w:r w:rsidRPr="00883454">
              <w:rPr>
                <w:sz w:val="24"/>
                <w:szCs w:val="24"/>
              </w:rPr>
              <w:t>3-</w:t>
            </w:r>
            <w:r w:rsidRPr="00883454">
              <w:rPr>
                <w:spacing w:val="-5"/>
                <w:sz w:val="24"/>
                <w:szCs w:val="24"/>
              </w:rPr>
              <w:t>10</w:t>
            </w:r>
          </w:p>
        </w:tc>
      </w:tr>
      <w:tr w:rsidR="00137C89" w:rsidRPr="00883454" w14:paraId="28226842" w14:textId="77777777" w:rsidTr="00883454">
        <w:trPr>
          <w:trHeight w:val="20"/>
          <w:jc w:val="center"/>
        </w:trPr>
        <w:tc>
          <w:tcPr>
            <w:tcW w:w="2776" w:type="dxa"/>
          </w:tcPr>
          <w:p w14:paraId="31504857" w14:textId="77777777" w:rsidR="00137C89" w:rsidRPr="00883454" w:rsidRDefault="00686CAC" w:rsidP="00883454">
            <w:pPr>
              <w:rPr>
                <w:sz w:val="24"/>
                <w:szCs w:val="24"/>
              </w:rPr>
            </w:pPr>
            <w:r w:rsidRPr="00883454">
              <w:rPr>
                <w:spacing w:val="-2"/>
                <w:sz w:val="24"/>
                <w:szCs w:val="24"/>
              </w:rPr>
              <w:t>Pumpkinseed</w:t>
            </w:r>
          </w:p>
        </w:tc>
        <w:tc>
          <w:tcPr>
            <w:tcW w:w="1867" w:type="dxa"/>
          </w:tcPr>
          <w:p w14:paraId="6FF400F4" w14:textId="77777777" w:rsidR="00137C89" w:rsidRPr="00883454" w:rsidRDefault="00686CAC" w:rsidP="00883454">
            <w:pPr>
              <w:tabs>
                <w:tab w:val="decimal" w:pos="1005"/>
              </w:tabs>
              <w:rPr>
                <w:sz w:val="24"/>
                <w:szCs w:val="24"/>
              </w:rPr>
            </w:pPr>
            <w:r w:rsidRPr="00883454">
              <w:rPr>
                <w:spacing w:val="-10"/>
                <w:sz w:val="24"/>
                <w:szCs w:val="24"/>
              </w:rPr>
              <w:t>8</w:t>
            </w:r>
          </w:p>
        </w:tc>
        <w:tc>
          <w:tcPr>
            <w:tcW w:w="1977" w:type="dxa"/>
          </w:tcPr>
          <w:p w14:paraId="7ED57830" w14:textId="77777777" w:rsidR="00137C89" w:rsidRPr="00883454" w:rsidRDefault="00686CAC" w:rsidP="00883454">
            <w:pPr>
              <w:tabs>
                <w:tab w:val="decimal" w:pos="1005"/>
              </w:tabs>
              <w:rPr>
                <w:sz w:val="24"/>
                <w:szCs w:val="24"/>
              </w:rPr>
            </w:pPr>
            <w:r w:rsidRPr="00883454">
              <w:rPr>
                <w:spacing w:val="-5"/>
                <w:sz w:val="24"/>
                <w:szCs w:val="24"/>
              </w:rPr>
              <w:t>3.8</w:t>
            </w:r>
          </w:p>
        </w:tc>
        <w:tc>
          <w:tcPr>
            <w:tcW w:w="2380" w:type="dxa"/>
            <w:vAlign w:val="bottom"/>
          </w:tcPr>
          <w:p w14:paraId="5E70CAD6" w14:textId="77777777" w:rsidR="00137C89" w:rsidRPr="00883454" w:rsidRDefault="00686CAC" w:rsidP="00883454">
            <w:pPr>
              <w:jc w:val="center"/>
              <w:rPr>
                <w:sz w:val="24"/>
                <w:szCs w:val="24"/>
              </w:rPr>
            </w:pPr>
            <w:r w:rsidRPr="00883454">
              <w:rPr>
                <w:sz w:val="24"/>
                <w:szCs w:val="24"/>
              </w:rPr>
              <w:t>2-</w:t>
            </w:r>
            <w:r w:rsidRPr="00883454">
              <w:rPr>
                <w:spacing w:val="-10"/>
                <w:sz w:val="24"/>
                <w:szCs w:val="24"/>
              </w:rPr>
              <w:t>5</w:t>
            </w:r>
          </w:p>
        </w:tc>
      </w:tr>
      <w:tr w:rsidR="00137C89" w:rsidRPr="00883454" w14:paraId="74923EB6" w14:textId="77777777" w:rsidTr="00883454">
        <w:trPr>
          <w:trHeight w:val="20"/>
          <w:jc w:val="center"/>
        </w:trPr>
        <w:tc>
          <w:tcPr>
            <w:tcW w:w="2776" w:type="dxa"/>
          </w:tcPr>
          <w:p w14:paraId="4B0670C3" w14:textId="77777777" w:rsidR="00137C89" w:rsidRPr="00883454" w:rsidRDefault="00686CAC" w:rsidP="00883454">
            <w:pPr>
              <w:rPr>
                <w:sz w:val="24"/>
                <w:szCs w:val="24"/>
              </w:rPr>
            </w:pPr>
            <w:r w:rsidRPr="00883454">
              <w:rPr>
                <w:sz w:val="24"/>
                <w:szCs w:val="24"/>
              </w:rPr>
              <w:t>Johnny</w:t>
            </w:r>
            <w:r w:rsidRPr="00883454">
              <w:rPr>
                <w:spacing w:val="11"/>
                <w:sz w:val="24"/>
                <w:szCs w:val="24"/>
              </w:rPr>
              <w:t xml:space="preserve"> </w:t>
            </w:r>
            <w:r w:rsidRPr="00883454">
              <w:rPr>
                <w:spacing w:val="-2"/>
                <w:sz w:val="24"/>
                <w:szCs w:val="24"/>
              </w:rPr>
              <w:t>darter</w:t>
            </w:r>
          </w:p>
        </w:tc>
        <w:tc>
          <w:tcPr>
            <w:tcW w:w="1867" w:type="dxa"/>
          </w:tcPr>
          <w:p w14:paraId="5120B8F0" w14:textId="77777777" w:rsidR="00137C89" w:rsidRPr="00883454" w:rsidRDefault="00686CAC" w:rsidP="00883454">
            <w:pPr>
              <w:tabs>
                <w:tab w:val="decimal" w:pos="1005"/>
              </w:tabs>
              <w:rPr>
                <w:sz w:val="24"/>
                <w:szCs w:val="24"/>
              </w:rPr>
            </w:pPr>
            <w:r w:rsidRPr="00883454">
              <w:rPr>
                <w:spacing w:val="-10"/>
                <w:sz w:val="24"/>
                <w:szCs w:val="24"/>
              </w:rPr>
              <w:t>8</w:t>
            </w:r>
          </w:p>
        </w:tc>
        <w:tc>
          <w:tcPr>
            <w:tcW w:w="1977" w:type="dxa"/>
          </w:tcPr>
          <w:p w14:paraId="6F63AFB1" w14:textId="77777777" w:rsidR="00137C89" w:rsidRPr="00883454" w:rsidRDefault="00686CAC" w:rsidP="00883454">
            <w:pPr>
              <w:tabs>
                <w:tab w:val="decimal" w:pos="1005"/>
              </w:tabs>
              <w:rPr>
                <w:sz w:val="24"/>
                <w:szCs w:val="24"/>
              </w:rPr>
            </w:pPr>
            <w:r w:rsidRPr="00883454">
              <w:rPr>
                <w:spacing w:val="-5"/>
                <w:sz w:val="24"/>
                <w:szCs w:val="24"/>
              </w:rPr>
              <w:t>3.8</w:t>
            </w:r>
          </w:p>
        </w:tc>
        <w:tc>
          <w:tcPr>
            <w:tcW w:w="2380" w:type="dxa"/>
            <w:vAlign w:val="bottom"/>
          </w:tcPr>
          <w:p w14:paraId="5E5817B4" w14:textId="77777777" w:rsidR="00137C89" w:rsidRPr="00883454" w:rsidRDefault="00686CAC" w:rsidP="00883454">
            <w:pPr>
              <w:jc w:val="center"/>
              <w:rPr>
                <w:sz w:val="24"/>
                <w:szCs w:val="24"/>
              </w:rPr>
            </w:pPr>
            <w:r w:rsidRPr="00883454">
              <w:rPr>
                <w:sz w:val="24"/>
                <w:szCs w:val="24"/>
              </w:rPr>
              <w:t>1-</w:t>
            </w:r>
            <w:r w:rsidRPr="00883454">
              <w:rPr>
                <w:spacing w:val="-10"/>
                <w:sz w:val="24"/>
                <w:szCs w:val="24"/>
              </w:rPr>
              <w:t>2</w:t>
            </w:r>
          </w:p>
        </w:tc>
      </w:tr>
      <w:tr w:rsidR="00137C89" w:rsidRPr="00883454" w14:paraId="48383573" w14:textId="77777777" w:rsidTr="00883454">
        <w:trPr>
          <w:trHeight w:val="20"/>
          <w:jc w:val="center"/>
        </w:trPr>
        <w:tc>
          <w:tcPr>
            <w:tcW w:w="2776" w:type="dxa"/>
          </w:tcPr>
          <w:p w14:paraId="297CC2A8" w14:textId="77777777" w:rsidR="00137C89" w:rsidRPr="00883454" w:rsidRDefault="00686CAC" w:rsidP="00883454">
            <w:pPr>
              <w:rPr>
                <w:sz w:val="24"/>
                <w:szCs w:val="24"/>
              </w:rPr>
            </w:pPr>
            <w:r w:rsidRPr="00883454">
              <w:rPr>
                <w:sz w:val="24"/>
                <w:szCs w:val="24"/>
              </w:rPr>
              <w:t>Brown</w:t>
            </w:r>
            <w:r w:rsidRPr="00883454">
              <w:rPr>
                <w:spacing w:val="6"/>
                <w:sz w:val="24"/>
                <w:szCs w:val="24"/>
              </w:rPr>
              <w:t xml:space="preserve"> </w:t>
            </w:r>
            <w:r w:rsidRPr="00883454">
              <w:rPr>
                <w:spacing w:val="-2"/>
                <w:sz w:val="24"/>
                <w:szCs w:val="24"/>
              </w:rPr>
              <w:t>trout</w:t>
            </w:r>
          </w:p>
        </w:tc>
        <w:tc>
          <w:tcPr>
            <w:tcW w:w="1867" w:type="dxa"/>
          </w:tcPr>
          <w:p w14:paraId="3244684C" w14:textId="77777777" w:rsidR="00137C89" w:rsidRPr="00883454" w:rsidRDefault="00686CAC" w:rsidP="00883454">
            <w:pPr>
              <w:tabs>
                <w:tab w:val="decimal" w:pos="1005"/>
              </w:tabs>
              <w:rPr>
                <w:sz w:val="24"/>
                <w:szCs w:val="24"/>
              </w:rPr>
            </w:pPr>
            <w:r w:rsidRPr="00883454">
              <w:rPr>
                <w:spacing w:val="-10"/>
                <w:sz w:val="24"/>
                <w:szCs w:val="24"/>
              </w:rPr>
              <w:t>5</w:t>
            </w:r>
          </w:p>
        </w:tc>
        <w:tc>
          <w:tcPr>
            <w:tcW w:w="1977" w:type="dxa"/>
          </w:tcPr>
          <w:p w14:paraId="0561E71B" w14:textId="77777777" w:rsidR="00137C89" w:rsidRPr="00883454" w:rsidRDefault="00686CAC" w:rsidP="00883454">
            <w:pPr>
              <w:tabs>
                <w:tab w:val="decimal" w:pos="1005"/>
              </w:tabs>
              <w:rPr>
                <w:sz w:val="24"/>
                <w:szCs w:val="24"/>
              </w:rPr>
            </w:pPr>
            <w:r w:rsidRPr="00883454">
              <w:rPr>
                <w:spacing w:val="-5"/>
                <w:sz w:val="24"/>
                <w:szCs w:val="24"/>
              </w:rPr>
              <w:t>2.4</w:t>
            </w:r>
          </w:p>
        </w:tc>
        <w:tc>
          <w:tcPr>
            <w:tcW w:w="2380" w:type="dxa"/>
            <w:vAlign w:val="bottom"/>
          </w:tcPr>
          <w:p w14:paraId="17EBB2D4" w14:textId="77777777" w:rsidR="00137C89" w:rsidRPr="00883454" w:rsidRDefault="00686CAC" w:rsidP="00883454">
            <w:pPr>
              <w:jc w:val="center"/>
              <w:rPr>
                <w:sz w:val="24"/>
                <w:szCs w:val="24"/>
              </w:rPr>
            </w:pPr>
            <w:r w:rsidRPr="00883454">
              <w:rPr>
                <w:sz w:val="24"/>
                <w:szCs w:val="24"/>
              </w:rPr>
              <w:t>7-</w:t>
            </w:r>
            <w:r w:rsidRPr="00883454">
              <w:rPr>
                <w:spacing w:val="-5"/>
                <w:sz w:val="24"/>
                <w:szCs w:val="24"/>
              </w:rPr>
              <w:t>15</w:t>
            </w:r>
          </w:p>
        </w:tc>
      </w:tr>
      <w:tr w:rsidR="00137C89" w:rsidRPr="00883454" w14:paraId="6F5C8AFB" w14:textId="77777777" w:rsidTr="00883454">
        <w:trPr>
          <w:trHeight w:val="20"/>
          <w:jc w:val="center"/>
        </w:trPr>
        <w:tc>
          <w:tcPr>
            <w:tcW w:w="2776" w:type="dxa"/>
          </w:tcPr>
          <w:p w14:paraId="2F674CBA" w14:textId="77777777" w:rsidR="00137C89" w:rsidRPr="00883454" w:rsidRDefault="00686CAC" w:rsidP="00883454">
            <w:pPr>
              <w:rPr>
                <w:sz w:val="24"/>
                <w:szCs w:val="24"/>
              </w:rPr>
            </w:pPr>
            <w:r w:rsidRPr="00883454">
              <w:rPr>
                <w:sz w:val="24"/>
                <w:szCs w:val="24"/>
              </w:rPr>
              <w:t>Grass</w:t>
            </w:r>
            <w:r w:rsidRPr="00883454">
              <w:rPr>
                <w:spacing w:val="8"/>
                <w:sz w:val="24"/>
                <w:szCs w:val="24"/>
              </w:rPr>
              <w:t xml:space="preserve"> </w:t>
            </w:r>
            <w:r w:rsidRPr="00883454">
              <w:rPr>
                <w:spacing w:val="-2"/>
                <w:sz w:val="24"/>
                <w:szCs w:val="24"/>
              </w:rPr>
              <w:t>pickerel</w:t>
            </w:r>
          </w:p>
        </w:tc>
        <w:tc>
          <w:tcPr>
            <w:tcW w:w="1867" w:type="dxa"/>
          </w:tcPr>
          <w:p w14:paraId="28F74E25" w14:textId="77777777" w:rsidR="00137C89" w:rsidRPr="00883454" w:rsidRDefault="00686CAC" w:rsidP="00883454">
            <w:pPr>
              <w:tabs>
                <w:tab w:val="decimal" w:pos="1005"/>
              </w:tabs>
              <w:rPr>
                <w:sz w:val="24"/>
                <w:szCs w:val="24"/>
              </w:rPr>
            </w:pPr>
            <w:r w:rsidRPr="00883454">
              <w:rPr>
                <w:spacing w:val="-10"/>
                <w:sz w:val="24"/>
                <w:szCs w:val="24"/>
              </w:rPr>
              <w:t>3</w:t>
            </w:r>
          </w:p>
        </w:tc>
        <w:tc>
          <w:tcPr>
            <w:tcW w:w="1977" w:type="dxa"/>
          </w:tcPr>
          <w:p w14:paraId="327D9B5D" w14:textId="77777777" w:rsidR="00137C89" w:rsidRPr="00883454" w:rsidRDefault="00686CAC" w:rsidP="00883454">
            <w:pPr>
              <w:tabs>
                <w:tab w:val="decimal" w:pos="1005"/>
              </w:tabs>
              <w:rPr>
                <w:sz w:val="24"/>
                <w:szCs w:val="24"/>
              </w:rPr>
            </w:pPr>
            <w:r w:rsidRPr="00883454">
              <w:rPr>
                <w:spacing w:val="-5"/>
                <w:sz w:val="24"/>
                <w:szCs w:val="24"/>
              </w:rPr>
              <w:t>1.5</w:t>
            </w:r>
          </w:p>
        </w:tc>
        <w:tc>
          <w:tcPr>
            <w:tcW w:w="2380" w:type="dxa"/>
            <w:vAlign w:val="bottom"/>
          </w:tcPr>
          <w:p w14:paraId="17BE01EC" w14:textId="77777777" w:rsidR="00137C89" w:rsidRPr="00883454" w:rsidRDefault="00686CAC" w:rsidP="00883454">
            <w:pPr>
              <w:jc w:val="center"/>
              <w:rPr>
                <w:sz w:val="24"/>
                <w:szCs w:val="24"/>
              </w:rPr>
            </w:pPr>
            <w:r w:rsidRPr="00883454">
              <w:rPr>
                <w:sz w:val="24"/>
                <w:szCs w:val="24"/>
              </w:rPr>
              <w:t>5-</w:t>
            </w:r>
            <w:r w:rsidRPr="00883454">
              <w:rPr>
                <w:spacing w:val="-10"/>
                <w:sz w:val="24"/>
                <w:szCs w:val="24"/>
              </w:rPr>
              <w:t>7</w:t>
            </w:r>
          </w:p>
        </w:tc>
      </w:tr>
      <w:tr w:rsidR="00137C89" w:rsidRPr="00883454" w14:paraId="158EA17A" w14:textId="77777777" w:rsidTr="00883454">
        <w:trPr>
          <w:trHeight w:val="20"/>
          <w:jc w:val="center"/>
        </w:trPr>
        <w:tc>
          <w:tcPr>
            <w:tcW w:w="2776" w:type="dxa"/>
          </w:tcPr>
          <w:p w14:paraId="4C4CADA1" w14:textId="77777777" w:rsidR="00137C89" w:rsidRPr="00883454" w:rsidRDefault="00686CAC" w:rsidP="00883454">
            <w:pPr>
              <w:rPr>
                <w:sz w:val="24"/>
                <w:szCs w:val="24"/>
              </w:rPr>
            </w:pPr>
            <w:r w:rsidRPr="00883454">
              <w:rPr>
                <w:spacing w:val="-2"/>
                <w:sz w:val="24"/>
                <w:szCs w:val="24"/>
              </w:rPr>
              <w:t>Stonecat</w:t>
            </w:r>
          </w:p>
        </w:tc>
        <w:tc>
          <w:tcPr>
            <w:tcW w:w="1867" w:type="dxa"/>
          </w:tcPr>
          <w:p w14:paraId="34ADC970" w14:textId="77777777" w:rsidR="00137C89" w:rsidRPr="00883454" w:rsidRDefault="00686CAC" w:rsidP="00883454">
            <w:pPr>
              <w:tabs>
                <w:tab w:val="decimal" w:pos="1005"/>
              </w:tabs>
              <w:rPr>
                <w:sz w:val="24"/>
                <w:szCs w:val="24"/>
              </w:rPr>
            </w:pPr>
            <w:r w:rsidRPr="00883454">
              <w:rPr>
                <w:spacing w:val="-10"/>
                <w:sz w:val="24"/>
                <w:szCs w:val="24"/>
              </w:rPr>
              <w:t>2</w:t>
            </w:r>
          </w:p>
        </w:tc>
        <w:tc>
          <w:tcPr>
            <w:tcW w:w="1977" w:type="dxa"/>
          </w:tcPr>
          <w:p w14:paraId="0A15A043" w14:textId="77777777" w:rsidR="00137C89" w:rsidRPr="00883454" w:rsidRDefault="00686CAC" w:rsidP="00883454">
            <w:pPr>
              <w:tabs>
                <w:tab w:val="decimal" w:pos="1005"/>
              </w:tabs>
              <w:rPr>
                <w:sz w:val="24"/>
                <w:szCs w:val="24"/>
              </w:rPr>
            </w:pPr>
            <w:r w:rsidRPr="00883454">
              <w:rPr>
                <w:spacing w:val="-5"/>
                <w:sz w:val="24"/>
                <w:szCs w:val="24"/>
              </w:rPr>
              <w:t>1.0</w:t>
            </w:r>
          </w:p>
        </w:tc>
        <w:tc>
          <w:tcPr>
            <w:tcW w:w="2380" w:type="dxa"/>
            <w:vAlign w:val="bottom"/>
          </w:tcPr>
          <w:p w14:paraId="7AB1E442" w14:textId="77777777" w:rsidR="00137C89" w:rsidRPr="00883454" w:rsidRDefault="00686CAC" w:rsidP="00883454">
            <w:pPr>
              <w:jc w:val="center"/>
              <w:rPr>
                <w:sz w:val="24"/>
                <w:szCs w:val="24"/>
              </w:rPr>
            </w:pPr>
            <w:r w:rsidRPr="00883454">
              <w:rPr>
                <w:sz w:val="24"/>
                <w:szCs w:val="24"/>
              </w:rPr>
              <w:t>3-</w:t>
            </w:r>
            <w:r w:rsidRPr="00883454">
              <w:rPr>
                <w:spacing w:val="-10"/>
                <w:sz w:val="24"/>
                <w:szCs w:val="24"/>
              </w:rPr>
              <w:t>4</w:t>
            </w:r>
          </w:p>
        </w:tc>
      </w:tr>
      <w:tr w:rsidR="00137C89" w:rsidRPr="00883454" w14:paraId="4DFBEECF" w14:textId="77777777" w:rsidTr="00883454">
        <w:trPr>
          <w:trHeight w:val="20"/>
          <w:jc w:val="center"/>
        </w:trPr>
        <w:tc>
          <w:tcPr>
            <w:tcW w:w="2776" w:type="dxa"/>
          </w:tcPr>
          <w:p w14:paraId="1BD59592" w14:textId="77777777" w:rsidR="00137C89" w:rsidRPr="00883454" w:rsidRDefault="00686CAC" w:rsidP="00883454">
            <w:pPr>
              <w:rPr>
                <w:sz w:val="24"/>
                <w:szCs w:val="24"/>
              </w:rPr>
            </w:pPr>
            <w:proofErr w:type="spellStart"/>
            <w:r w:rsidRPr="00883454">
              <w:rPr>
                <w:sz w:val="24"/>
                <w:szCs w:val="24"/>
              </w:rPr>
              <w:t>Hornyhead</w:t>
            </w:r>
            <w:proofErr w:type="spellEnd"/>
            <w:r w:rsidRPr="00883454">
              <w:rPr>
                <w:spacing w:val="13"/>
                <w:sz w:val="24"/>
                <w:szCs w:val="24"/>
              </w:rPr>
              <w:t xml:space="preserve"> </w:t>
            </w:r>
            <w:r w:rsidRPr="00883454">
              <w:rPr>
                <w:spacing w:val="-4"/>
                <w:sz w:val="24"/>
                <w:szCs w:val="24"/>
              </w:rPr>
              <w:t>chub</w:t>
            </w:r>
          </w:p>
        </w:tc>
        <w:tc>
          <w:tcPr>
            <w:tcW w:w="1867" w:type="dxa"/>
          </w:tcPr>
          <w:p w14:paraId="6BD7CA1E" w14:textId="77777777" w:rsidR="00137C89" w:rsidRPr="00883454" w:rsidRDefault="00686CAC" w:rsidP="00883454">
            <w:pPr>
              <w:tabs>
                <w:tab w:val="decimal" w:pos="1005"/>
              </w:tabs>
              <w:rPr>
                <w:sz w:val="24"/>
                <w:szCs w:val="24"/>
              </w:rPr>
            </w:pPr>
            <w:r w:rsidRPr="00883454">
              <w:rPr>
                <w:spacing w:val="-10"/>
                <w:sz w:val="24"/>
                <w:szCs w:val="24"/>
              </w:rPr>
              <w:t>2</w:t>
            </w:r>
          </w:p>
        </w:tc>
        <w:tc>
          <w:tcPr>
            <w:tcW w:w="1977" w:type="dxa"/>
          </w:tcPr>
          <w:p w14:paraId="5071D70F" w14:textId="77777777" w:rsidR="00137C89" w:rsidRPr="00883454" w:rsidRDefault="00686CAC" w:rsidP="00883454">
            <w:pPr>
              <w:tabs>
                <w:tab w:val="decimal" w:pos="1005"/>
              </w:tabs>
              <w:rPr>
                <w:sz w:val="24"/>
                <w:szCs w:val="24"/>
              </w:rPr>
            </w:pPr>
            <w:r w:rsidRPr="00883454">
              <w:rPr>
                <w:spacing w:val="-5"/>
                <w:sz w:val="24"/>
                <w:szCs w:val="24"/>
              </w:rPr>
              <w:t>1.0</w:t>
            </w:r>
          </w:p>
        </w:tc>
        <w:tc>
          <w:tcPr>
            <w:tcW w:w="2380" w:type="dxa"/>
            <w:vAlign w:val="bottom"/>
          </w:tcPr>
          <w:p w14:paraId="3A544586" w14:textId="77777777" w:rsidR="00137C89" w:rsidRPr="00883454" w:rsidRDefault="00686CAC" w:rsidP="00883454">
            <w:pPr>
              <w:jc w:val="center"/>
              <w:rPr>
                <w:sz w:val="24"/>
                <w:szCs w:val="24"/>
              </w:rPr>
            </w:pPr>
            <w:r w:rsidRPr="00883454">
              <w:rPr>
                <w:sz w:val="24"/>
                <w:szCs w:val="24"/>
              </w:rPr>
              <w:t>4-</w:t>
            </w:r>
            <w:r w:rsidRPr="00883454">
              <w:rPr>
                <w:spacing w:val="-10"/>
                <w:sz w:val="24"/>
                <w:szCs w:val="24"/>
              </w:rPr>
              <w:t>6</w:t>
            </w:r>
          </w:p>
        </w:tc>
      </w:tr>
      <w:tr w:rsidR="00137C89" w:rsidRPr="00883454" w14:paraId="7F9EE6FE" w14:textId="77777777" w:rsidTr="00883454">
        <w:trPr>
          <w:trHeight w:val="20"/>
          <w:jc w:val="center"/>
        </w:trPr>
        <w:tc>
          <w:tcPr>
            <w:tcW w:w="2776" w:type="dxa"/>
            <w:tcBorders>
              <w:bottom w:val="single" w:sz="4" w:space="0" w:color="auto"/>
            </w:tcBorders>
          </w:tcPr>
          <w:p w14:paraId="55055FD4" w14:textId="77777777" w:rsidR="00137C89" w:rsidRPr="00883454" w:rsidRDefault="00686CAC" w:rsidP="00883454">
            <w:pPr>
              <w:rPr>
                <w:sz w:val="24"/>
                <w:szCs w:val="24"/>
              </w:rPr>
            </w:pPr>
            <w:r w:rsidRPr="00883454">
              <w:rPr>
                <w:sz w:val="24"/>
                <w:szCs w:val="24"/>
              </w:rPr>
              <w:t>Rock</w:t>
            </w:r>
            <w:r w:rsidRPr="00883454">
              <w:rPr>
                <w:spacing w:val="3"/>
                <w:sz w:val="24"/>
                <w:szCs w:val="24"/>
              </w:rPr>
              <w:t xml:space="preserve"> </w:t>
            </w:r>
            <w:r w:rsidRPr="00883454">
              <w:rPr>
                <w:spacing w:val="-4"/>
                <w:sz w:val="24"/>
                <w:szCs w:val="24"/>
              </w:rPr>
              <w:t>bass</w:t>
            </w:r>
          </w:p>
        </w:tc>
        <w:tc>
          <w:tcPr>
            <w:tcW w:w="1867" w:type="dxa"/>
            <w:tcBorders>
              <w:bottom w:val="single" w:sz="4" w:space="0" w:color="auto"/>
            </w:tcBorders>
          </w:tcPr>
          <w:p w14:paraId="4A3A1FAE" w14:textId="77777777" w:rsidR="00137C89" w:rsidRPr="00883454" w:rsidRDefault="00686CAC" w:rsidP="00883454">
            <w:pPr>
              <w:tabs>
                <w:tab w:val="decimal" w:pos="1005"/>
              </w:tabs>
              <w:rPr>
                <w:sz w:val="24"/>
                <w:szCs w:val="24"/>
              </w:rPr>
            </w:pPr>
            <w:r w:rsidRPr="00883454">
              <w:rPr>
                <w:spacing w:val="-10"/>
                <w:sz w:val="24"/>
                <w:szCs w:val="24"/>
              </w:rPr>
              <w:t>6</w:t>
            </w:r>
          </w:p>
        </w:tc>
        <w:tc>
          <w:tcPr>
            <w:tcW w:w="1977" w:type="dxa"/>
            <w:tcBorders>
              <w:bottom w:val="single" w:sz="4" w:space="0" w:color="auto"/>
            </w:tcBorders>
          </w:tcPr>
          <w:p w14:paraId="32DE43FB" w14:textId="77777777" w:rsidR="00137C89" w:rsidRPr="00883454" w:rsidRDefault="00686CAC" w:rsidP="00883454">
            <w:pPr>
              <w:tabs>
                <w:tab w:val="decimal" w:pos="1005"/>
              </w:tabs>
              <w:rPr>
                <w:sz w:val="24"/>
                <w:szCs w:val="24"/>
              </w:rPr>
            </w:pPr>
            <w:r w:rsidRPr="00883454">
              <w:rPr>
                <w:spacing w:val="-5"/>
                <w:sz w:val="24"/>
                <w:szCs w:val="24"/>
              </w:rPr>
              <w:t>0.5</w:t>
            </w:r>
          </w:p>
        </w:tc>
        <w:tc>
          <w:tcPr>
            <w:tcW w:w="2380" w:type="dxa"/>
            <w:tcBorders>
              <w:bottom w:val="single" w:sz="4" w:space="0" w:color="auto"/>
            </w:tcBorders>
            <w:vAlign w:val="bottom"/>
          </w:tcPr>
          <w:p w14:paraId="13E2D1FF" w14:textId="77777777" w:rsidR="00137C89" w:rsidRPr="00883454" w:rsidRDefault="00686CAC" w:rsidP="00883454">
            <w:pPr>
              <w:jc w:val="center"/>
              <w:rPr>
                <w:sz w:val="24"/>
                <w:szCs w:val="24"/>
              </w:rPr>
            </w:pPr>
            <w:r w:rsidRPr="00883454">
              <w:rPr>
                <w:sz w:val="24"/>
                <w:szCs w:val="24"/>
              </w:rPr>
              <w:t>5-</w:t>
            </w:r>
            <w:r w:rsidRPr="00883454">
              <w:rPr>
                <w:spacing w:val="-10"/>
                <w:sz w:val="24"/>
                <w:szCs w:val="24"/>
              </w:rPr>
              <w:t>6</w:t>
            </w:r>
          </w:p>
        </w:tc>
      </w:tr>
      <w:tr w:rsidR="00137C89" w:rsidRPr="00883454" w14:paraId="37606F6D" w14:textId="77777777" w:rsidTr="00883454">
        <w:trPr>
          <w:trHeight w:val="20"/>
          <w:jc w:val="center"/>
        </w:trPr>
        <w:tc>
          <w:tcPr>
            <w:tcW w:w="2776" w:type="dxa"/>
            <w:tcBorders>
              <w:top w:val="single" w:sz="4" w:space="0" w:color="auto"/>
              <w:bottom w:val="single" w:sz="4" w:space="0" w:color="auto"/>
            </w:tcBorders>
          </w:tcPr>
          <w:p w14:paraId="0E10A9CB" w14:textId="77777777" w:rsidR="00137C89" w:rsidRPr="00883454" w:rsidRDefault="00686CAC" w:rsidP="00883454">
            <w:pPr>
              <w:rPr>
                <w:sz w:val="24"/>
                <w:szCs w:val="24"/>
              </w:rPr>
            </w:pPr>
            <w:r w:rsidRPr="00883454">
              <w:rPr>
                <w:spacing w:val="-2"/>
                <w:sz w:val="24"/>
                <w:szCs w:val="24"/>
              </w:rPr>
              <w:t>Total</w:t>
            </w:r>
          </w:p>
        </w:tc>
        <w:tc>
          <w:tcPr>
            <w:tcW w:w="1867" w:type="dxa"/>
            <w:tcBorders>
              <w:top w:val="single" w:sz="4" w:space="0" w:color="auto"/>
              <w:bottom w:val="single" w:sz="4" w:space="0" w:color="auto"/>
            </w:tcBorders>
          </w:tcPr>
          <w:p w14:paraId="304E8C9D" w14:textId="77777777" w:rsidR="00137C89" w:rsidRPr="00883454" w:rsidRDefault="00686CAC" w:rsidP="00883454">
            <w:pPr>
              <w:tabs>
                <w:tab w:val="decimal" w:pos="1005"/>
              </w:tabs>
              <w:rPr>
                <w:sz w:val="24"/>
                <w:szCs w:val="24"/>
              </w:rPr>
            </w:pPr>
            <w:r w:rsidRPr="00883454">
              <w:rPr>
                <w:spacing w:val="-5"/>
                <w:sz w:val="24"/>
                <w:szCs w:val="24"/>
              </w:rPr>
              <w:t>210</w:t>
            </w:r>
          </w:p>
        </w:tc>
        <w:tc>
          <w:tcPr>
            <w:tcW w:w="1977" w:type="dxa"/>
            <w:tcBorders>
              <w:top w:val="single" w:sz="4" w:space="0" w:color="auto"/>
              <w:bottom w:val="single" w:sz="4" w:space="0" w:color="auto"/>
            </w:tcBorders>
          </w:tcPr>
          <w:p w14:paraId="507541E5" w14:textId="77777777" w:rsidR="00137C89" w:rsidRPr="00883454" w:rsidRDefault="00686CAC" w:rsidP="00883454">
            <w:pPr>
              <w:tabs>
                <w:tab w:val="decimal" w:pos="1005"/>
              </w:tabs>
              <w:rPr>
                <w:sz w:val="24"/>
                <w:szCs w:val="24"/>
              </w:rPr>
            </w:pPr>
            <w:r w:rsidRPr="00883454">
              <w:rPr>
                <w:spacing w:val="-2"/>
                <w:sz w:val="24"/>
                <w:szCs w:val="24"/>
              </w:rPr>
              <w:t>100.0</w:t>
            </w:r>
          </w:p>
        </w:tc>
        <w:tc>
          <w:tcPr>
            <w:tcW w:w="2380" w:type="dxa"/>
            <w:tcBorders>
              <w:top w:val="single" w:sz="4" w:space="0" w:color="auto"/>
              <w:bottom w:val="single" w:sz="4" w:space="0" w:color="auto"/>
            </w:tcBorders>
            <w:vAlign w:val="bottom"/>
          </w:tcPr>
          <w:p w14:paraId="3D6DC662" w14:textId="77777777" w:rsidR="00137C89" w:rsidRPr="00883454" w:rsidRDefault="00137C89" w:rsidP="00883454">
            <w:pPr>
              <w:jc w:val="center"/>
              <w:rPr>
                <w:sz w:val="24"/>
                <w:szCs w:val="24"/>
              </w:rPr>
            </w:pPr>
          </w:p>
        </w:tc>
      </w:tr>
    </w:tbl>
    <w:p w14:paraId="43A17F4C" w14:textId="77777777" w:rsidR="00137C89" w:rsidRDefault="00137C89">
      <w:pPr>
        <w:pStyle w:val="BodyText"/>
        <w:spacing w:before="15"/>
        <w:ind w:left="0"/>
      </w:pPr>
    </w:p>
    <w:p w14:paraId="259D531D" w14:textId="77777777" w:rsidR="00137C89" w:rsidRDefault="00686CAC">
      <w:pPr>
        <w:pStyle w:val="BodyText"/>
      </w:pPr>
      <w:r>
        <w:rPr>
          <w:position w:val="9"/>
          <w:sz w:val="19"/>
        </w:rPr>
        <w:t>1</w:t>
      </w:r>
      <w:r>
        <w:t>Fish</w:t>
      </w:r>
      <w:r>
        <w:rPr>
          <w:spacing w:val="6"/>
        </w:rPr>
        <w:t xml:space="preserve"> </w:t>
      </w:r>
      <w:r>
        <w:t>were</w:t>
      </w:r>
      <w:r>
        <w:rPr>
          <w:spacing w:val="13"/>
        </w:rPr>
        <w:t xml:space="preserve"> </w:t>
      </w:r>
      <w:r>
        <w:t>measured</w:t>
      </w:r>
      <w:r>
        <w:rPr>
          <w:spacing w:val="11"/>
        </w:rPr>
        <w:t xml:space="preserve"> </w:t>
      </w:r>
      <w:r>
        <w:t>to</w:t>
      </w:r>
      <w:r>
        <w:rPr>
          <w:spacing w:val="8"/>
        </w:rPr>
        <w:t xml:space="preserve"> </w:t>
      </w:r>
      <w:r>
        <w:t>inch</w:t>
      </w:r>
      <w:r>
        <w:rPr>
          <w:spacing w:val="7"/>
        </w:rPr>
        <w:t xml:space="preserve"> </w:t>
      </w:r>
      <w:r>
        <w:t>group:</w:t>
      </w:r>
      <w:r>
        <w:rPr>
          <w:spacing w:val="3"/>
        </w:rPr>
        <w:t xml:space="preserve"> </w:t>
      </w:r>
      <w:r>
        <w:t>e.g.,</w:t>
      </w:r>
      <w:r>
        <w:rPr>
          <w:spacing w:val="14"/>
        </w:rPr>
        <w:t xml:space="preserve"> </w:t>
      </w:r>
      <w:r>
        <w:t>"1"</w:t>
      </w:r>
      <w:r>
        <w:rPr>
          <w:spacing w:val="14"/>
        </w:rPr>
        <w:t xml:space="preserve"> </w:t>
      </w:r>
      <w:r>
        <w:t>=</w:t>
      </w:r>
      <w:r>
        <w:rPr>
          <w:spacing w:val="15"/>
        </w:rPr>
        <w:t xml:space="preserve"> </w:t>
      </w:r>
      <w:r>
        <w:t>1.0 to</w:t>
      </w:r>
      <w:r>
        <w:rPr>
          <w:spacing w:val="9"/>
        </w:rPr>
        <w:t xml:space="preserve"> </w:t>
      </w:r>
      <w:r>
        <w:t>1.9 inches;</w:t>
      </w:r>
      <w:r>
        <w:rPr>
          <w:spacing w:val="11"/>
        </w:rPr>
        <w:t xml:space="preserve"> </w:t>
      </w:r>
      <w:r>
        <w:t>"2"</w:t>
      </w:r>
      <w:r>
        <w:rPr>
          <w:spacing w:val="14"/>
        </w:rPr>
        <w:t xml:space="preserve"> </w:t>
      </w:r>
      <w:r>
        <w:t>=</w:t>
      </w:r>
      <w:r>
        <w:rPr>
          <w:spacing w:val="15"/>
        </w:rPr>
        <w:t xml:space="preserve"> </w:t>
      </w:r>
      <w:r>
        <w:t>2.0 to</w:t>
      </w:r>
      <w:r>
        <w:rPr>
          <w:spacing w:val="9"/>
        </w:rPr>
        <w:t xml:space="preserve"> </w:t>
      </w:r>
      <w:r>
        <w:t>2.9 inches;</w:t>
      </w:r>
      <w:r>
        <w:rPr>
          <w:spacing w:val="10"/>
        </w:rPr>
        <w:t xml:space="preserve"> </w:t>
      </w:r>
      <w:r>
        <w:rPr>
          <w:spacing w:val="-4"/>
        </w:rPr>
        <w:t>etc.</w:t>
      </w:r>
    </w:p>
    <w:p w14:paraId="62510EE9" w14:textId="77777777" w:rsidR="00883454" w:rsidRDefault="00883454">
      <w:pPr>
        <w:rPr>
          <w:sz w:val="19"/>
          <w:szCs w:val="24"/>
        </w:rPr>
      </w:pPr>
      <w:r>
        <w:rPr>
          <w:sz w:val="19"/>
        </w:rPr>
        <w:br w:type="page"/>
      </w:r>
    </w:p>
    <w:p w14:paraId="16718DA2" w14:textId="77777777" w:rsidR="00137C89" w:rsidRDefault="00686CAC">
      <w:pPr>
        <w:pStyle w:val="BodyText"/>
        <w:spacing w:before="230" w:line="235" w:lineRule="auto"/>
      </w:pPr>
      <w:r>
        <w:rPr>
          <w:b/>
        </w:rPr>
        <w:lastRenderedPageBreak/>
        <w:t>Table 2</w:t>
      </w:r>
      <w:r>
        <w:t>.-Species</w:t>
      </w:r>
      <w:r>
        <w:rPr>
          <w:spacing w:val="-1"/>
        </w:rPr>
        <w:t xml:space="preserve"> </w:t>
      </w:r>
      <w:r>
        <w:t>and relative</w:t>
      </w:r>
      <w:r>
        <w:rPr>
          <w:spacing w:val="-2"/>
        </w:rPr>
        <w:t xml:space="preserve"> </w:t>
      </w:r>
      <w:r>
        <w:t xml:space="preserve">abundance of </w:t>
      </w:r>
      <w:proofErr w:type="gramStart"/>
      <w:r>
        <w:t>fishes</w:t>
      </w:r>
      <w:proofErr w:type="gramEnd"/>
      <w:r>
        <w:t xml:space="preserve"> collected by</w:t>
      </w:r>
      <w:r>
        <w:rPr>
          <w:spacing w:val="-2"/>
        </w:rPr>
        <w:t xml:space="preserve"> </w:t>
      </w:r>
      <w:r>
        <w:t>number</w:t>
      </w:r>
      <w:r>
        <w:rPr>
          <w:spacing w:val="-1"/>
        </w:rPr>
        <w:t xml:space="preserve"> </w:t>
      </w:r>
      <w:r>
        <w:t>at four stations</w:t>
      </w:r>
      <w:r>
        <w:rPr>
          <w:spacing w:val="-1"/>
        </w:rPr>
        <w:t xml:space="preserve"> </w:t>
      </w:r>
      <w:r>
        <w:t>on</w:t>
      </w:r>
      <w:r>
        <w:rPr>
          <w:spacing w:val="-2"/>
        </w:rPr>
        <w:t xml:space="preserve"> </w:t>
      </w:r>
      <w:r>
        <w:t>the upper Rabbit River, 1983.</w:t>
      </w:r>
    </w:p>
    <w:p w14:paraId="1D5331C2" w14:textId="77777777" w:rsidR="00137C89" w:rsidRDefault="00137C89">
      <w:pPr>
        <w:pStyle w:val="BodyText"/>
        <w:spacing w:before="4"/>
        <w:ind w:left="0"/>
      </w:pPr>
    </w:p>
    <w:p w14:paraId="2CF22E20" w14:textId="1D950BE0" w:rsidR="00137C89" w:rsidRDefault="00137C89" w:rsidP="00883454">
      <w:pPr>
        <w:pStyle w:val="BodyText"/>
        <w:tabs>
          <w:tab w:val="left" w:pos="3334"/>
          <w:tab w:val="left" w:pos="5629"/>
          <w:tab w:val="left" w:pos="7789"/>
        </w:tabs>
        <w:spacing w:before="70"/>
        <w:rPr>
          <w:position w:val="6"/>
          <w:sz w:val="19"/>
        </w:rPr>
      </w:pPr>
    </w:p>
    <w:tbl>
      <w:tblPr>
        <w:tblW w:w="0" w:type="auto"/>
        <w:tblInd w:w="352" w:type="dxa"/>
        <w:tblLayout w:type="fixed"/>
        <w:tblCellMar>
          <w:top w:w="43" w:type="dxa"/>
          <w:left w:w="0" w:type="dxa"/>
          <w:bottom w:w="43" w:type="dxa"/>
          <w:right w:w="0" w:type="dxa"/>
        </w:tblCellMar>
        <w:tblLook w:val="01E0" w:firstRow="1" w:lastRow="1" w:firstColumn="1" w:lastColumn="1" w:noHBand="0" w:noVBand="0"/>
      </w:tblPr>
      <w:tblGrid>
        <w:gridCol w:w="2629"/>
        <w:gridCol w:w="1876"/>
        <w:gridCol w:w="2257"/>
        <w:gridCol w:w="2426"/>
      </w:tblGrid>
      <w:tr w:rsidR="00883454" w:rsidRPr="00686CAC" w14:paraId="03886E74" w14:textId="77777777" w:rsidTr="00686CAC">
        <w:trPr>
          <w:trHeight w:val="20"/>
        </w:trPr>
        <w:tc>
          <w:tcPr>
            <w:tcW w:w="2629" w:type="dxa"/>
            <w:tcBorders>
              <w:top w:val="single" w:sz="4" w:space="0" w:color="auto"/>
              <w:bottom w:val="single" w:sz="4" w:space="0" w:color="auto"/>
            </w:tcBorders>
          </w:tcPr>
          <w:p w14:paraId="4A7672F9" w14:textId="1D817CDA" w:rsidR="00883454" w:rsidRPr="00686CAC" w:rsidRDefault="00883454">
            <w:pPr>
              <w:pStyle w:val="TableParagraph"/>
              <w:spacing w:before="0" w:line="266" w:lineRule="exact"/>
              <w:ind w:left="50"/>
              <w:jc w:val="left"/>
              <w:rPr>
                <w:sz w:val="24"/>
              </w:rPr>
            </w:pPr>
            <w:r w:rsidRPr="00686CAC">
              <w:rPr>
                <w:spacing w:val="-2"/>
              </w:rPr>
              <w:t>Species</w:t>
            </w:r>
          </w:p>
        </w:tc>
        <w:tc>
          <w:tcPr>
            <w:tcW w:w="1876" w:type="dxa"/>
            <w:tcBorders>
              <w:top w:val="single" w:sz="4" w:space="0" w:color="auto"/>
              <w:bottom w:val="single" w:sz="4" w:space="0" w:color="auto"/>
            </w:tcBorders>
          </w:tcPr>
          <w:p w14:paraId="3D259353" w14:textId="075C1F32" w:rsidR="00883454" w:rsidRPr="00686CAC" w:rsidRDefault="00883454" w:rsidP="00686CAC">
            <w:pPr>
              <w:pStyle w:val="TableParagraph"/>
              <w:tabs>
                <w:tab w:val="decimal" w:pos="1065"/>
              </w:tabs>
              <w:spacing w:before="0" w:line="266" w:lineRule="exact"/>
              <w:ind w:left="586"/>
              <w:jc w:val="left"/>
              <w:rPr>
                <w:spacing w:val="-5"/>
                <w:sz w:val="24"/>
              </w:rPr>
            </w:pPr>
            <w:r w:rsidRPr="00686CAC">
              <w:rPr>
                <w:spacing w:val="-2"/>
              </w:rPr>
              <w:t>Number</w:t>
            </w:r>
          </w:p>
        </w:tc>
        <w:tc>
          <w:tcPr>
            <w:tcW w:w="2257" w:type="dxa"/>
            <w:tcBorders>
              <w:top w:val="single" w:sz="4" w:space="0" w:color="auto"/>
              <w:bottom w:val="single" w:sz="4" w:space="0" w:color="auto"/>
            </w:tcBorders>
          </w:tcPr>
          <w:p w14:paraId="65919AF6" w14:textId="3526EAA8" w:rsidR="00883454" w:rsidRPr="00686CAC" w:rsidRDefault="00883454">
            <w:pPr>
              <w:pStyle w:val="TableParagraph"/>
              <w:spacing w:before="0" w:line="266" w:lineRule="exact"/>
              <w:ind w:left="26" w:right="3"/>
              <w:rPr>
                <w:spacing w:val="-4"/>
                <w:sz w:val="24"/>
              </w:rPr>
            </w:pPr>
            <w:r w:rsidRPr="00686CAC">
              <w:rPr>
                <w:spacing w:val="-2"/>
              </w:rPr>
              <w:t>Percent</w:t>
            </w:r>
          </w:p>
        </w:tc>
        <w:tc>
          <w:tcPr>
            <w:tcW w:w="2426" w:type="dxa"/>
            <w:tcBorders>
              <w:top w:val="single" w:sz="4" w:space="0" w:color="auto"/>
              <w:bottom w:val="single" w:sz="4" w:space="0" w:color="auto"/>
            </w:tcBorders>
            <w:vAlign w:val="bottom"/>
          </w:tcPr>
          <w:p w14:paraId="1DF2B7F8" w14:textId="3670B9CF" w:rsidR="00883454" w:rsidRPr="00686CAC" w:rsidRDefault="00883454" w:rsidP="00686CAC">
            <w:pPr>
              <w:pStyle w:val="TableParagraph"/>
              <w:spacing w:before="0" w:line="266" w:lineRule="exact"/>
              <w:ind w:right="47"/>
              <w:rPr>
                <w:sz w:val="24"/>
              </w:rPr>
            </w:pPr>
            <w:r w:rsidRPr="00686CAC">
              <w:rPr>
                <w:sz w:val="24"/>
              </w:rPr>
              <w:t>Length range (inches)</w:t>
            </w:r>
            <w:r w:rsidRPr="00686CAC">
              <w:rPr>
                <w:sz w:val="24"/>
                <w:vertAlign w:val="superscript"/>
              </w:rPr>
              <w:t>1</w:t>
            </w:r>
          </w:p>
        </w:tc>
      </w:tr>
      <w:tr w:rsidR="00137C89" w14:paraId="05887C64" w14:textId="77777777" w:rsidTr="00686CAC">
        <w:trPr>
          <w:trHeight w:val="20"/>
        </w:trPr>
        <w:tc>
          <w:tcPr>
            <w:tcW w:w="2629" w:type="dxa"/>
            <w:tcBorders>
              <w:top w:val="single" w:sz="4" w:space="0" w:color="auto"/>
            </w:tcBorders>
          </w:tcPr>
          <w:p w14:paraId="74365786" w14:textId="77777777" w:rsidR="00137C89" w:rsidRDefault="00686CAC">
            <w:pPr>
              <w:pStyle w:val="TableParagraph"/>
              <w:spacing w:before="0" w:line="266" w:lineRule="exact"/>
              <w:ind w:left="50"/>
              <w:jc w:val="left"/>
              <w:rPr>
                <w:sz w:val="24"/>
              </w:rPr>
            </w:pPr>
            <w:r>
              <w:rPr>
                <w:sz w:val="24"/>
              </w:rPr>
              <w:t>Brown</w:t>
            </w:r>
            <w:r>
              <w:rPr>
                <w:spacing w:val="6"/>
                <w:sz w:val="24"/>
              </w:rPr>
              <w:t xml:space="preserve"> </w:t>
            </w:r>
            <w:r>
              <w:rPr>
                <w:spacing w:val="-2"/>
                <w:sz w:val="24"/>
              </w:rPr>
              <w:t>trout</w:t>
            </w:r>
          </w:p>
        </w:tc>
        <w:tc>
          <w:tcPr>
            <w:tcW w:w="1876" w:type="dxa"/>
            <w:tcBorders>
              <w:top w:val="single" w:sz="4" w:space="0" w:color="auto"/>
            </w:tcBorders>
          </w:tcPr>
          <w:p w14:paraId="63C8ACBC" w14:textId="77777777" w:rsidR="00137C89" w:rsidRDefault="00686CAC" w:rsidP="00686CAC">
            <w:pPr>
              <w:pStyle w:val="TableParagraph"/>
              <w:tabs>
                <w:tab w:val="decimal" w:pos="1065"/>
              </w:tabs>
              <w:spacing w:before="0" w:line="266" w:lineRule="exact"/>
              <w:ind w:left="586"/>
              <w:jc w:val="left"/>
              <w:rPr>
                <w:sz w:val="24"/>
              </w:rPr>
            </w:pPr>
            <w:r>
              <w:rPr>
                <w:spacing w:val="-5"/>
                <w:sz w:val="24"/>
              </w:rPr>
              <w:t>148</w:t>
            </w:r>
          </w:p>
        </w:tc>
        <w:tc>
          <w:tcPr>
            <w:tcW w:w="2257" w:type="dxa"/>
            <w:tcBorders>
              <w:top w:val="single" w:sz="4" w:space="0" w:color="auto"/>
            </w:tcBorders>
          </w:tcPr>
          <w:p w14:paraId="24978848" w14:textId="77777777" w:rsidR="00137C89" w:rsidRDefault="00686CAC">
            <w:pPr>
              <w:pStyle w:val="TableParagraph"/>
              <w:spacing w:before="0" w:line="266" w:lineRule="exact"/>
              <w:ind w:left="26" w:right="3"/>
              <w:rPr>
                <w:sz w:val="24"/>
              </w:rPr>
            </w:pPr>
            <w:r>
              <w:rPr>
                <w:spacing w:val="-4"/>
                <w:sz w:val="24"/>
              </w:rPr>
              <w:t>77.9</w:t>
            </w:r>
          </w:p>
        </w:tc>
        <w:tc>
          <w:tcPr>
            <w:tcW w:w="2426" w:type="dxa"/>
            <w:tcBorders>
              <w:top w:val="single" w:sz="4" w:space="0" w:color="auto"/>
            </w:tcBorders>
            <w:vAlign w:val="bottom"/>
          </w:tcPr>
          <w:p w14:paraId="6453FFC8" w14:textId="77777777" w:rsidR="00137C89" w:rsidRDefault="00686CAC" w:rsidP="00686CAC">
            <w:pPr>
              <w:pStyle w:val="TableParagraph"/>
              <w:spacing w:before="0" w:line="266" w:lineRule="exact"/>
              <w:ind w:right="47"/>
              <w:rPr>
                <w:sz w:val="24"/>
              </w:rPr>
            </w:pPr>
            <w:r>
              <w:rPr>
                <w:sz w:val="24"/>
              </w:rPr>
              <w:t>1-</w:t>
            </w:r>
            <w:r>
              <w:rPr>
                <w:spacing w:val="-5"/>
                <w:sz w:val="24"/>
              </w:rPr>
              <w:t>22</w:t>
            </w:r>
          </w:p>
        </w:tc>
      </w:tr>
      <w:tr w:rsidR="00137C89" w14:paraId="530C0AF8" w14:textId="77777777" w:rsidTr="00686CAC">
        <w:trPr>
          <w:trHeight w:val="20"/>
        </w:trPr>
        <w:tc>
          <w:tcPr>
            <w:tcW w:w="2629" w:type="dxa"/>
          </w:tcPr>
          <w:p w14:paraId="6018CEE9" w14:textId="77777777" w:rsidR="00137C89" w:rsidRDefault="00686CAC">
            <w:pPr>
              <w:pStyle w:val="TableParagraph"/>
              <w:ind w:left="50"/>
              <w:jc w:val="left"/>
              <w:rPr>
                <w:sz w:val="24"/>
              </w:rPr>
            </w:pPr>
            <w:r>
              <w:rPr>
                <w:sz w:val="24"/>
              </w:rPr>
              <w:t>White</w:t>
            </w:r>
            <w:r>
              <w:rPr>
                <w:spacing w:val="13"/>
                <w:sz w:val="24"/>
              </w:rPr>
              <w:t xml:space="preserve"> </w:t>
            </w:r>
            <w:r>
              <w:rPr>
                <w:spacing w:val="-2"/>
                <w:sz w:val="24"/>
              </w:rPr>
              <w:t>sucker</w:t>
            </w:r>
          </w:p>
        </w:tc>
        <w:tc>
          <w:tcPr>
            <w:tcW w:w="1876" w:type="dxa"/>
          </w:tcPr>
          <w:p w14:paraId="32C69E88" w14:textId="77777777" w:rsidR="00137C89" w:rsidRDefault="00686CAC" w:rsidP="00686CAC">
            <w:pPr>
              <w:pStyle w:val="TableParagraph"/>
              <w:tabs>
                <w:tab w:val="decimal" w:pos="1065"/>
              </w:tabs>
              <w:ind w:left="646"/>
              <w:jc w:val="left"/>
              <w:rPr>
                <w:sz w:val="24"/>
              </w:rPr>
            </w:pPr>
            <w:r>
              <w:rPr>
                <w:spacing w:val="-5"/>
                <w:sz w:val="24"/>
              </w:rPr>
              <w:t>25</w:t>
            </w:r>
          </w:p>
        </w:tc>
        <w:tc>
          <w:tcPr>
            <w:tcW w:w="2257" w:type="dxa"/>
          </w:tcPr>
          <w:p w14:paraId="08BC91BD" w14:textId="77777777" w:rsidR="00137C89" w:rsidRDefault="00686CAC">
            <w:pPr>
              <w:pStyle w:val="TableParagraph"/>
              <w:ind w:left="26" w:right="3"/>
              <w:rPr>
                <w:sz w:val="24"/>
              </w:rPr>
            </w:pPr>
            <w:r>
              <w:rPr>
                <w:spacing w:val="-4"/>
                <w:sz w:val="24"/>
              </w:rPr>
              <w:t>13.2</w:t>
            </w:r>
          </w:p>
        </w:tc>
        <w:tc>
          <w:tcPr>
            <w:tcW w:w="2426" w:type="dxa"/>
            <w:vAlign w:val="bottom"/>
          </w:tcPr>
          <w:p w14:paraId="452FBA54" w14:textId="77777777" w:rsidR="00137C89" w:rsidRDefault="00686CAC" w:rsidP="00686CAC">
            <w:pPr>
              <w:pStyle w:val="TableParagraph"/>
              <w:ind w:right="47"/>
              <w:rPr>
                <w:sz w:val="24"/>
              </w:rPr>
            </w:pPr>
            <w:r>
              <w:rPr>
                <w:sz w:val="24"/>
              </w:rPr>
              <w:t>4-</w:t>
            </w:r>
            <w:r>
              <w:rPr>
                <w:spacing w:val="-5"/>
                <w:sz w:val="24"/>
              </w:rPr>
              <w:t>14</w:t>
            </w:r>
          </w:p>
        </w:tc>
      </w:tr>
      <w:tr w:rsidR="00137C89" w14:paraId="4C01E55D" w14:textId="77777777" w:rsidTr="00686CAC">
        <w:trPr>
          <w:trHeight w:val="20"/>
        </w:trPr>
        <w:tc>
          <w:tcPr>
            <w:tcW w:w="2629" w:type="dxa"/>
          </w:tcPr>
          <w:p w14:paraId="100DBFDC" w14:textId="77777777" w:rsidR="00137C89" w:rsidRDefault="00686CAC">
            <w:pPr>
              <w:pStyle w:val="TableParagraph"/>
              <w:ind w:left="50"/>
              <w:jc w:val="left"/>
              <w:rPr>
                <w:sz w:val="24"/>
              </w:rPr>
            </w:pPr>
            <w:r>
              <w:rPr>
                <w:sz w:val="24"/>
              </w:rPr>
              <w:t>Central</w:t>
            </w:r>
            <w:r>
              <w:rPr>
                <w:spacing w:val="13"/>
                <w:sz w:val="24"/>
              </w:rPr>
              <w:t xml:space="preserve"> </w:t>
            </w:r>
            <w:r>
              <w:rPr>
                <w:spacing w:val="-2"/>
                <w:sz w:val="24"/>
              </w:rPr>
              <w:t>mudminnow</w:t>
            </w:r>
          </w:p>
        </w:tc>
        <w:tc>
          <w:tcPr>
            <w:tcW w:w="1876" w:type="dxa"/>
          </w:tcPr>
          <w:p w14:paraId="7A8626BF" w14:textId="77777777" w:rsidR="00137C89" w:rsidRDefault="00686CAC" w:rsidP="00686CAC">
            <w:pPr>
              <w:pStyle w:val="TableParagraph"/>
              <w:tabs>
                <w:tab w:val="decimal" w:pos="1065"/>
              </w:tabs>
              <w:ind w:left="706"/>
              <w:jc w:val="left"/>
              <w:rPr>
                <w:sz w:val="24"/>
              </w:rPr>
            </w:pPr>
            <w:r>
              <w:rPr>
                <w:spacing w:val="-10"/>
                <w:sz w:val="24"/>
              </w:rPr>
              <w:t>6</w:t>
            </w:r>
          </w:p>
        </w:tc>
        <w:tc>
          <w:tcPr>
            <w:tcW w:w="2257" w:type="dxa"/>
          </w:tcPr>
          <w:p w14:paraId="078966B3" w14:textId="77777777" w:rsidR="00137C89" w:rsidRDefault="00686CAC">
            <w:pPr>
              <w:pStyle w:val="TableParagraph"/>
              <w:ind w:left="26" w:right="2"/>
              <w:rPr>
                <w:sz w:val="24"/>
              </w:rPr>
            </w:pPr>
            <w:r>
              <w:rPr>
                <w:spacing w:val="-5"/>
                <w:sz w:val="24"/>
              </w:rPr>
              <w:t>3.2</w:t>
            </w:r>
          </w:p>
        </w:tc>
        <w:tc>
          <w:tcPr>
            <w:tcW w:w="2426" w:type="dxa"/>
            <w:vAlign w:val="bottom"/>
          </w:tcPr>
          <w:p w14:paraId="3D359780" w14:textId="77777777" w:rsidR="00137C89" w:rsidRDefault="00686CAC" w:rsidP="00686CAC">
            <w:pPr>
              <w:pStyle w:val="TableParagraph"/>
              <w:ind w:right="107"/>
              <w:rPr>
                <w:sz w:val="24"/>
              </w:rPr>
            </w:pPr>
            <w:r>
              <w:rPr>
                <w:sz w:val="24"/>
              </w:rPr>
              <w:t>2-</w:t>
            </w:r>
            <w:r>
              <w:rPr>
                <w:spacing w:val="-10"/>
                <w:sz w:val="24"/>
              </w:rPr>
              <w:t>3</w:t>
            </w:r>
          </w:p>
        </w:tc>
      </w:tr>
      <w:tr w:rsidR="00137C89" w14:paraId="5CFA5F05" w14:textId="77777777" w:rsidTr="00686CAC">
        <w:trPr>
          <w:trHeight w:val="20"/>
        </w:trPr>
        <w:tc>
          <w:tcPr>
            <w:tcW w:w="2629" w:type="dxa"/>
          </w:tcPr>
          <w:p w14:paraId="7FC8EEC8" w14:textId="77777777" w:rsidR="00137C89" w:rsidRDefault="00686CAC">
            <w:pPr>
              <w:pStyle w:val="TableParagraph"/>
              <w:ind w:left="50"/>
              <w:jc w:val="left"/>
              <w:rPr>
                <w:sz w:val="24"/>
              </w:rPr>
            </w:pPr>
            <w:r>
              <w:rPr>
                <w:sz w:val="24"/>
              </w:rPr>
              <w:t>Creek</w:t>
            </w:r>
            <w:r>
              <w:rPr>
                <w:spacing w:val="11"/>
                <w:sz w:val="24"/>
              </w:rPr>
              <w:t xml:space="preserve"> </w:t>
            </w:r>
            <w:r>
              <w:rPr>
                <w:spacing w:val="-4"/>
                <w:sz w:val="24"/>
              </w:rPr>
              <w:t>chub</w:t>
            </w:r>
          </w:p>
        </w:tc>
        <w:tc>
          <w:tcPr>
            <w:tcW w:w="1876" w:type="dxa"/>
          </w:tcPr>
          <w:p w14:paraId="5A7D723B" w14:textId="77777777" w:rsidR="00137C89" w:rsidRDefault="00686CAC" w:rsidP="00686CAC">
            <w:pPr>
              <w:pStyle w:val="TableParagraph"/>
              <w:tabs>
                <w:tab w:val="decimal" w:pos="1065"/>
              </w:tabs>
              <w:ind w:left="706"/>
              <w:jc w:val="left"/>
              <w:rPr>
                <w:sz w:val="24"/>
              </w:rPr>
            </w:pPr>
            <w:r>
              <w:rPr>
                <w:spacing w:val="-10"/>
                <w:sz w:val="24"/>
              </w:rPr>
              <w:t>3</w:t>
            </w:r>
          </w:p>
        </w:tc>
        <w:tc>
          <w:tcPr>
            <w:tcW w:w="2257" w:type="dxa"/>
          </w:tcPr>
          <w:p w14:paraId="199419C7" w14:textId="77777777" w:rsidR="00137C89" w:rsidRDefault="00686CAC">
            <w:pPr>
              <w:pStyle w:val="TableParagraph"/>
              <w:ind w:left="26" w:right="2"/>
              <w:rPr>
                <w:sz w:val="24"/>
              </w:rPr>
            </w:pPr>
            <w:r>
              <w:rPr>
                <w:spacing w:val="-5"/>
                <w:sz w:val="24"/>
              </w:rPr>
              <w:t>1.6</w:t>
            </w:r>
          </w:p>
        </w:tc>
        <w:tc>
          <w:tcPr>
            <w:tcW w:w="2426" w:type="dxa"/>
            <w:vAlign w:val="bottom"/>
          </w:tcPr>
          <w:p w14:paraId="61ADA0B0" w14:textId="77777777" w:rsidR="00137C89" w:rsidRDefault="00686CAC" w:rsidP="00686CAC">
            <w:pPr>
              <w:pStyle w:val="TableParagraph"/>
              <w:ind w:right="107"/>
              <w:rPr>
                <w:sz w:val="24"/>
              </w:rPr>
            </w:pPr>
            <w:r>
              <w:rPr>
                <w:sz w:val="24"/>
              </w:rPr>
              <w:t>3-</w:t>
            </w:r>
            <w:r>
              <w:rPr>
                <w:spacing w:val="-10"/>
                <w:sz w:val="24"/>
              </w:rPr>
              <w:t>6</w:t>
            </w:r>
          </w:p>
        </w:tc>
      </w:tr>
      <w:tr w:rsidR="00137C89" w14:paraId="234781C3" w14:textId="77777777" w:rsidTr="00686CAC">
        <w:trPr>
          <w:trHeight w:val="20"/>
        </w:trPr>
        <w:tc>
          <w:tcPr>
            <w:tcW w:w="2629" w:type="dxa"/>
          </w:tcPr>
          <w:p w14:paraId="0C1C2FEA" w14:textId="77777777" w:rsidR="00137C89" w:rsidRDefault="00686CAC">
            <w:pPr>
              <w:pStyle w:val="TableParagraph"/>
              <w:ind w:left="50"/>
              <w:jc w:val="left"/>
              <w:rPr>
                <w:sz w:val="24"/>
              </w:rPr>
            </w:pPr>
            <w:r>
              <w:rPr>
                <w:sz w:val="24"/>
              </w:rPr>
              <w:t>Grass</w:t>
            </w:r>
            <w:r>
              <w:rPr>
                <w:spacing w:val="8"/>
                <w:sz w:val="24"/>
              </w:rPr>
              <w:t xml:space="preserve"> </w:t>
            </w:r>
            <w:r>
              <w:rPr>
                <w:spacing w:val="-2"/>
                <w:sz w:val="24"/>
              </w:rPr>
              <w:t>pickerel</w:t>
            </w:r>
          </w:p>
        </w:tc>
        <w:tc>
          <w:tcPr>
            <w:tcW w:w="1876" w:type="dxa"/>
          </w:tcPr>
          <w:p w14:paraId="3066E978" w14:textId="77777777" w:rsidR="00137C89" w:rsidRDefault="00686CAC" w:rsidP="00686CAC">
            <w:pPr>
              <w:pStyle w:val="TableParagraph"/>
              <w:tabs>
                <w:tab w:val="decimal" w:pos="1065"/>
              </w:tabs>
              <w:ind w:left="707"/>
              <w:jc w:val="left"/>
              <w:rPr>
                <w:sz w:val="24"/>
              </w:rPr>
            </w:pPr>
            <w:r>
              <w:rPr>
                <w:spacing w:val="-10"/>
                <w:sz w:val="24"/>
              </w:rPr>
              <w:t>3</w:t>
            </w:r>
          </w:p>
        </w:tc>
        <w:tc>
          <w:tcPr>
            <w:tcW w:w="2257" w:type="dxa"/>
          </w:tcPr>
          <w:p w14:paraId="771762AD" w14:textId="77777777" w:rsidR="00137C89" w:rsidRDefault="00686CAC">
            <w:pPr>
              <w:pStyle w:val="TableParagraph"/>
              <w:ind w:left="26" w:right="1"/>
              <w:rPr>
                <w:sz w:val="24"/>
              </w:rPr>
            </w:pPr>
            <w:r>
              <w:rPr>
                <w:spacing w:val="-5"/>
                <w:sz w:val="24"/>
              </w:rPr>
              <w:t>1.6</w:t>
            </w:r>
          </w:p>
        </w:tc>
        <w:tc>
          <w:tcPr>
            <w:tcW w:w="2426" w:type="dxa"/>
            <w:vAlign w:val="bottom"/>
          </w:tcPr>
          <w:p w14:paraId="57318EFE" w14:textId="77777777" w:rsidR="00137C89" w:rsidRDefault="00686CAC" w:rsidP="00686CAC">
            <w:pPr>
              <w:pStyle w:val="TableParagraph"/>
              <w:ind w:right="106"/>
              <w:rPr>
                <w:sz w:val="24"/>
              </w:rPr>
            </w:pPr>
            <w:r>
              <w:rPr>
                <w:sz w:val="24"/>
              </w:rPr>
              <w:t>3-</w:t>
            </w:r>
            <w:r>
              <w:rPr>
                <w:spacing w:val="-10"/>
                <w:sz w:val="24"/>
              </w:rPr>
              <w:t>9</w:t>
            </w:r>
          </w:p>
        </w:tc>
      </w:tr>
      <w:tr w:rsidR="00137C89" w14:paraId="32285B89" w14:textId="77777777" w:rsidTr="00686CAC">
        <w:trPr>
          <w:trHeight w:val="20"/>
        </w:trPr>
        <w:tc>
          <w:tcPr>
            <w:tcW w:w="2629" w:type="dxa"/>
          </w:tcPr>
          <w:p w14:paraId="0949E75E" w14:textId="77777777" w:rsidR="00137C89" w:rsidRDefault="00686CAC">
            <w:pPr>
              <w:pStyle w:val="TableParagraph"/>
              <w:ind w:left="51"/>
              <w:jc w:val="left"/>
              <w:rPr>
                <w:sz w:val="24"/>
              </w:rPr>
            </w:pPr>
            <w:r>
              <w:rPr>
                <w:sz w:val="24"/>
              </w:rPr>
              <w:t>Rainbow</w:t>
            </w:r>
            <w:r>
              <w:rPr>
                <w:spacing w:val="3"/>
                <w:sz w:val="24"/>
              </w:rPr>
              <w:t xml:space="preserve"> </w:t>
            </w:r>
            <w:r>
              <w:rPr>
                <w:spacing w:val="-2"/>
                <w:sz w:val="24"/>
              </w:rPr>
              <w:t>trout</w:t>
            </w:r>
          </w:p>
        </w:tc>
        <w:tc>
          <w:tcPr>
            <w:tcW w:w="1876" w:type="dxa"/>
          </w:tcPr>
          <w:p w14:paraId="733DA63C" w14:textId="77777777" w:rsidR="00137C89" w:rsidRDefault="00686CAC" w:rsidP="00686CAC">
            <w:pPr>
              <w:pStyle w:val="TableParagraph"/>
              <w:tabs>
                <w:tab w:val="decimal" w:pos="1065"/>
              </w:tabs>
              <w:ind w:left="707"/>
              <w:jc w:val="left"/>
              <w:rPr>
                <w:sz w:val="24"/>
              </w:rPr>
            </w:pPr>
            <w:r>
              <w:rPr>
                <w:spacing w:val="-10"/>
                <w:sz w:val="24"/>
              </w:rPr>
              <w:t>2</w:t>
            </w:r>
          </w:p>
        </w:tc>
        <w:tc>
          <w:tcPr>
            <w:tcW w:w="2257" w:type="dxa"/>
          </w:tcPr>
          <w:p w14:paraId="1F1F48A1" w14:textId="77777777" w:rsidR="00137C89" w:rsidRDefault="00686CAC">
            <w:pPr>
              <w:pStyle w:val="TableParagraph"/>
              <w:ind w:left="26" w:right="1"/>
              <w:rPr>
                <w:sz w:val="24"/>
              </w:rPr>
            </w:pPr>
            <w:r>
              <w:rPr>
                <w:spacing w:val="-5"/>
                <w:sz w:val="24"/>
              </w:rPr>
              <w:t>1.0</w:t>
            </w:r>
          </w:p>
        </w:tc>
        <w:tc>
          <w:tcPr>
            <w:tcW w:w="2426" w:type="dxa"/>
            <w:vAlign w:val="bottom"/>
          </w:tcPr>
          <w:p w14:paraId="0E3213A5" w14:textId="77777777" w:rsidR="00137C89" w:rsidRDefault="00686CAC" w:rsidP="00686CAC">
            <w:pPr>
              <w:pStyle w:val="TableParagraph"/>
              <w:ind w:right="106"/>
              <w:rPr>
                <w:sz w:val="24"/>
              </w:rPr>
            </w:pPr>
            <w:r>
              <w:rPr>
                <w:sz w:val="24"/>
              </w:rPr>
              <w:t>4-</w:t>
            </w:r>
            <w:r>
              <w:rPr>
                <w:spacing w:val="-10"/>
                <w:sz w:val="24"/>
              </w:rPr>
              <w:t>8</w:t>
            </w:r>
          </w:p>
        </w:tc>
      </w:tr>
      <w:tr w:rsidR="00137C89" w14:paraId="5460640B" w14:textId="77777777" w:rsidTr="00686CAC">
        <w:trPr>
          <w:trHeight w:val="20"/>
        </w:trPr>
        <w:tc>
          <w:tcPr>
            <w:tcW w:w="2629" w:type="dxa"/>
          </w:tcPr>
          <w:p w14:paraId="514C7242" w14:textId="77777777" w:rsidR="00137C89" w:rsidRDefault="00686CAC">
            <w:pPr>
              <w:pStyle w:val="TableParagraph"/>
              <w:ind w:left="51"/>
              <w:jc w:val="left"/>
              <w:rPr>
                <w:sz w:val="24"/>
              </w:rPr>
            </w:pPr>
            <w:r>
              <w:rPr>
                <w:spacing w:val="-2"/>
                <w:sz w:val="24"/>
              </w:rPr>
              <w:t>Bluegill</w:t>
            </w:r>
          </w:p>
        </w:tc>
        <w:tc>
          <w:tcPr>
            <w:tcW w:w="1876" w:type="dxa"/>
          </w:tcPr>
          <w:p w14:paraId="7CC81F7F" w14:textId="77777777" w:rsidR="00137C89" w:rsidRDefault="00686CAC" w:rsidP="00686CAC">
            <w:pPr>
              <w:pStyle w:val="TableParagraph"/>
              <w:tabs>
                <w:tab w:val="decimal" w:pos="1065"/>
              </w:tabs>
              <w:ind w:left="707"/>
              <w:jc w:val="left"/>
              <w:rPr>
                <w:sz w:val="24"/>
              </w:rPr>
            </w:pPr>
            <w:r>
              <w:rPr>
                <w:spacing w:val="-10"/>
                <w:sz w:val="24"/>
              </w:rPr>
              <w:t>1</w:t>
            </w:r>
          </w:p>
        </w:tc>
        <w:tc>
          <w:tcPr>
            <w:tcW w:w="2257" w:type="dxa"/>
          </w:tcPr>
          <w:p w14:paraId="246D3CF4" w14:textId="77777777" w:rsidR="00137C89" w:rsidRDefault="00686CAC">
            <w:pPr>
              <w:pStyle w:val="TableParagraph"/>
              <w:ind w:left="26"/>
              <w:rPr>
                <w:sz w:val="24"/>
              </w:rPr>
            </w:pPr>
            <w:r>
              <w:rPr>
                <w:spacing w:val="-5"/>
                <w:sz w:val="24"/>
              </w:rPr>
              <w:t>0.5</w:t>
            </w:r>
          </w:p>
        </w:tc>
        <w:tc>
          <w:tcPr>
            <w:tcW w:w="2426" w:type="dxa"/>
            <w:vAlign w:val="bottom"/>
          </w:tcPr>
          <w:p w14:paraId="0DC83330" w14:textId="77777777" w:rsidR="00137C89" w:rsidRDefault="00686CAC" w:rsidP="00686CAC">
            <w:pPr>
              <w:pStyle w:val="TableParagraph"/>
              <w:ind w:right="211"/>
              <w:rPr>
                <w:sz w:val="24"/>
              </w:rPr>
            </w:pPr>
            <w:r>
              <w:rPr>
                <w:spacing w:val="-10"/>
                <w:sz w:val="24"/>
              </w:rPr>
              <w:t>4</w:t>
            </w:r>
          </w:p>
        </w:tc>
      </w:tr>
      <w:tr w:rsidR="00137C89" w14:paraId="1BF96839" w14:textId="77777777" w:rsidTr="00686CAC">
        <w:trPr>
          <w:trHeight w:val="20"/>
        </w:trPr>
        <w:tc>
          <w:tcPr>
            <w:tcW w:w="2629" w:type="dxa"/>
            <w:tcBorders>
              <w:bottom w:val="single" w:sz="4" w:space="0" w:color="auto"/>
            </w:tcBorders>
          </w:tcPr>
          <w:p w14:paraId="5FEF41E1" w14:textId="38F61F65" w:rsidR="00137C89" w:rsidRDefault="00686CAC" w:rsidP="00686CAC">
            <w:pPr>
              <w:pStyle w:val="TableParagraph"/>
              <w:ind w:left="51"/>
              <w:jc w:val="left"/>
              <w:rPr>
                <w:sz w:val="24"/>
              </w:rPr>
            </w:pPr>
            <w:r>
              <w:rPr>
                <w:sz w:val="24"/>
              </w:rPr>
              <w:t>Northern</w:t>
            </w:r>
            <w:r>
              <w:rPr>
                <w:spacing w:val="3"/>
                <w:sz w:val="24"/>
              </w:rPr>
              <w:t xml:space="preserve"> </w:t>
            </w:r>
            <w:proofErr w:type="spellStart"/>
            <w:r>
              <w:rPr>
                <w:spacing w:val="-2"/>
                <w:sz w:val="24"/>
              </w:rPr>
              <w:t>hogsucker</w:t>
            </w:r>
            <w:proofErr w:type="spellEnd"/>
          </w:p>
        </w:tc>
        <w:tc>
          <w:tcPr>
            <w:tcW w:w="1876" w:type="dxa"/>
            <w:tcBorders>
              <w:bottom w:val="single" w:sz="4" w:space="0" w:color="auto"/>
            </w:tcBorders>
          </w:tcPr>
          <w:p w14:paraId="4DFAE1F4" w14:textId="10AACBC9" w:rsidR="00137C89" w:rsidRDefault="00137C89" w:rsidP="00686CAC">
            <w:pPr>
              <w:pStyle w:val="TableParagraph"/>
              <w:tabs>
                <w:tab w:val="decimal" w:pos="1065"/>
              </w:tabs>
              <w:spacing w:before="1" w:line="256" w:lineRule="exact"/>
              <w:jc w:val="left"/>
              <w:rPr>
                <w:sz w:val="24"/>
              </w:rPr>
            </w:pPr>
          </w:p>
        </w:tc>
        <w:tc>
          <w:tcPr>
            <w:tcW w:w="2257" w:type="dxa"/>
            <w:tcBorders>
              <w:bottom w:val="single" w:sz="4" w:space="0" w:color="auto"/>
            </w:tcBorders>
          </w:tcPr>
          <w:p w14:paraId="2CBB308C" w14:textId="77777777" w:rsidR="00137C89" w:rsidRDefault="00686CAC">
            <w:pPr>
              <w:pStyle w:val="TableParagraph"/>
              <w:ind w:left="26" w:right="1"/>
              <w:rPr>
                <w:sz w:val="24"/>
              </w:rPr>
            </w:pPr>
            <w:r>
              <w:rPr>
                <w:spacing w:val="-5"/>
                <w:sz w:val="24"/>
              </w:rPr>
              <w:t>0.5</w:t>
            </w:r>
          </w:p>
        </w:tc>
        <w:tc>
          <w:tcPr>
            <w:tcW w:w="2426" w:type="dxa"/>
            <w:tcBorders>
              <w:bottom w:val="single" w:sz="4" w:space="0" w:color="auto"/>
            </w:tcBorders>
            <w:vAlign w:val="bottom"/>
          </w:tcPr>
          <w:p w14:paraId="24423BB6" w14:textId="77777777" w:rsidR="00137C89" w:rsidRDefault="00686CAC" w:rsidP="00686CAC">
            <w:pPr>
              <w:pStyle w:val="TableParagraph"/>
              <w:ind w:right="211"/>
              <w:rPr>
                <w:sz w:val="24"/>
              </w:rPr>
            </w:pPr>
            <w:r>
              <w:rPr>
                <w:spacing w:val="-10"/>
                <w:sz w:val="24"/>
              </w:rPr>
              <w:t>7</w:t>
            </w:r>
          </w:p>
        </w:tc>
      </w:tr>
      <w:tr w:rsidR="00686CAC" w14:paraId="53373F03" w14:textId="77777777" w:rsidTr="00686CAC">
        <w:trPr>
          <w:trHeight w:val="20"/>
        </w:trPr>
        <w:tc>
          <w:tcPr>
            <w:tcW w:w="2629" w:type="dxa"/>
            <w:tcBorders>
              <w:top w:val="single" w:sz="4" w:space="0" w:color="auto"/>
              <w:bottom w:val="single" w:sz="4" w:space="0" w:color="auto"/>
            </w:tcBorders>
          </w:tcPr>
          <w:p w14:paraId="102503ED" w14:textId="5AACC8D7" w:rsidR="00686CAC" w:rsidRDefault="00686CAC">
            <w:pPr>
              <w:pStyle w:val="TableParagraph"/>
              <w:ind w:left="51"/>
              <w:jc w:val="left"/>
              <w:rPr>
                <w:sz w:val="24"/>
              </w:rPr>
            </w:pPr>
            <w:r>
              <w:rPr>
                <w:sz w:val="24"/>
              </w:rPr>
              <w:t>Total</w:t>
            </w:r>
          </w:p>
        </w:tc>
        <w:tc>
          <w:tcPr>
            <w:tcW w:w="1876" w:type="dxa"/>
            <w:tcBorders>
              <w:top w:val="single" w:sz="4" w:space="0" w:color="auto"/>
              <w:bottom w:val="single" w:sz="4" w:space="0" w:color="auto"/>
            </w:tcBorders>
          </w:tcPr>
          <w:p w14:paraId="771443C8" w14:textId="6C606EDE" w:rsidR="00686CAC" w:rsidRDefault="00686CAC" w:rsidP="00686CAC">
            <w:pPr>
              <w:pStyle w:val="TableParagraph"/>
              <w:tabs>
                <w:tab w:val="decimal" w:pos="1065"/>
              </w:tabs>
              <w:spacing w:before="0"/>
              <w:jc w:val="left"/>
              <w:rPr>
                <w:sz w:val="24"/>
              </w:rPr>
            </w:pPr>
            <w:r>
              <w:rPr>
                <w:sz w:val="24"/>
              </w:rPr>
              <w:t>188</w:t>
            </w:r>
          </w:p>
        </w:tc>
        <w:tc>
          <w:tcPr>
            <w:tcW w:w="2257" w:type="dxa"/>
            <w:tcBorders>
              <w:top w:val="single" w:sz="4" w:space="0" w:color="auto"/>
              <w:bottom w:val="single" w:sz="4" w:space="0" w:color="auto"/>
            </w:tcBorders>
          </w:tcPr>
          <w:p w14:paraId="5F7941B2" w14:textId="77777777" w:rsidR="00686CAC" w:rsidRDefault="00686CAC">
            <w:pPr>
              <w:pStyle w:val="TableParagraph"/>
              <w:ind w:left="26" w:right="1"/>
              <w:rPr>
                <w:spacing w:val="-5"/>
                <w:sz w:val="24"/>
              </w:rPr>
            </w:pPr>
          </w:p>
        </w:tc>
        <w:tc>
          <w:tcPr>
            <w:tcW w:w="2426" w:type="dxa"/>
            <w:tcBorders>
              <w:top w:val="single" w:sz="4" w:space="0" w:color="auto"/>
              <w:bottom w:val="single" w:sz="4" w:space="0" w:color="auto"/>
            </w:tcBorders>
            <w:vAlign w:val="bottom"/>
          </w:tcPr>
          <w:p w14:paraId="49DA3530" w14:textId="77777777" w:rsidR="00686CAC" w:rsidRDefault="00686CAC" w:rsidP="00686CAC">
            <w:pPr>
              <w:pStyle w:val="TableParagraph"/>
              <w:ind w:right="211"/>
              <w:rPr>
                <w:spacing w:val="-10"/>
                <w:sz w:val="24"/>
              </w:rPr>
            </w:pPr>
          </w:p>
        </w:tc>
      </w:tr>
    </w:tbl>
    <w:p w14:paraId="123B6C81" w14:textId="77777777" w:rsidR="00686CAC" w:rsidRDefault="00686CAC">
      <w:pPr>
        <w:pStyle w:val="BodyText"/>
        <w:rPr>
          <w:position w:val="9"/>
          <w:sz w:val="19"/>
        </w:rPr>
      </w:pPr>
    </w:p>
    <w:p w14:paraId="008D758F" w14:textId="0F8591EA" w:rsidR="00137C89" w:rsidRDefault="00686CAC">
      <w:pPr>
        <w:pStyle w:val="BodyText"/>
      </w:pPr>
      <w:r>
        <w:rPr>
          <w:position w:val="9"/>
          <w:sz w:val="19"/>
        </w:rPr>
        <w:t>1</w:t>
      </w:r>
      <w:r>
        <w:t>Fish</w:t>
      </w:r>
      <w:r>
        <w:rPr>
          <w:spacing w:val="6"/>
        </w:rPr>
        <w:t xml:space="preserve"> </w:t>
      </w:r>
      <w:r>
        <w:t>were</w:t>
      </w:r>
      <w:r>
        <w:rPr>
          <w:spacing w:val="13"/>
        </w:rPr>
        <w:t xml:space="preserve"> </w:t>
      </w:r>
      <w:r>
        <w:t>measured</w:t>
      </w:r>
      <w:r>
        <w:rPr>
          <w:spacing w:val="11"/>
        </w:rPr>
        <w:t xml:space="preserve"> </w:t>
      </w:r>
      <w:r>
        <w:t>to</w:t>
      </w:r>
      <w:r>
        <w:rPr>
          <w:spacing w:val="8"/>
        </w:rPr>
        <w:t xml:space="preserve"> </w:t>
      </w:r>
      <w:r>
        <w:t>inch</w:t>
      </w:r>
      <w:r>
        <w:rPr>
          <w:spacing w:val="7"/>
        </w:rPr>
        <w:t xml:space="preserve"> </w:t>
      </w:r>
      <w:r>
        <w:t>group:</w:t>
      </w:r>
      <w:r>
        <w:rPr>
          <w:spacing w:val="3"/>
        </w:rPr>
        <w:t xml:space="preserve"> </w:t>
      </w:r>
      <w:r>
        <w:t>e.g.,</w:t>
      </w:r>
      <w:r>
        <w:rPr>
          <w:spacing w:val="14"/>
        </w:rPr>
        <w:t xml:space="preserve"> </w:t>
      </w:r>
      <w:r>
        <w:t>"1"</w:t>
      </w:r>
      <w:r>
        <w:rPr>
          <w:spacing w:val="14"/>
        </w:rPr>
        <w:t xml:space="preserve"> </w:t>
      </w:r>
      <w:r>
        <w:t>=</w:t>
      </w:r>
      <w:r>
        <w:rPr>
          <w:spacing w:val="15"/>
        </w:rPr>
        <w:t xml:space="preserve"> </w:t>
      </w:r>
      <w:r>
        <w:t>1.0 to</w:t>
      </w:r>
      <w:r>
        <w:rPr>
          <w:spacing w:val="9"/>
        </w:rPr>
        <w:t xml:space="preserve"> </w:t>
      </w:r>
      <w:r>
        <w:t>1.9 inches;</w:t>
      </w:r>
      <w:r>
        <w:rPr>
          <w:spacing w:val="11"/>
        </w:rPr>
        <w:t xml:space="preserve"> </w:t>
      </w:r>
      <w:r>
        <w:t>"2"</w:t>
      </w:r>
      <w:r>
        <w:rPr>
          <w:spacing w:val="14"/>
        </w:rPr>
        <w:t xml:space="preserve"> </w:t>
      </w:r>
      <w:r>
        <w:t>=</w:t>
      </w:r>
      <w:r>
        <w:rPr>
          <w:spacing w:val="15"/>
        </w:rPr>
        <w:t xml:space="preserve"> </w:t>
      </w:r>
      <w:r>
        <w:t>2.0 to</w:t>
      </w:r>
      <w:r>
        <w:rPr>
          <w:spacing w:val="9"/>
        </w:rPr>
        <w:t xml:space="preserve"> </w:t>
      </w:r>
      <w:r>
        <w:t>2.9 inches;</w:t>
      </w:r>
      <w:r>
        <w:rPr>
          <w:spacing w:val="10"/>
        </w:rPr>
        <w:t xml:space="preserve"> </w:t>
      </w:r>
      <w:r>
        <w:rPr>
          <w:spacing w:val="-4"/>
        </w:rPr>
        <w:t>etc.</w:t>
      </w:r>
    </w:p>
    <w:p w14:paraId="4DE3A5F2" w14:textId="5AB5EB7E" w:rsidR="00137C89" w:rsidRDefault="00137C89">
      <w:pPr>
        <w:pStyle w:val="BodyText"/>
        <w:spacing w:before="6"/>
        <w:ind w:left="0"/>
        <w:rPr>
          <w:sz w:val="19"/>
        </w:rPr>
      </w:pPr>
    </w:p>
    <w:p w14:paraId="31621B32" w14:textId="77777777" w:rsidR="00137C89" w:rsidRDefault="00137C89">
      <w:pPr>
        <w:pStyle w:val="BodyText"/>
        <w:ind w:left="0"/>
        <w:rPr>
          <w:sz w:val="20"/>
        </w:rPr>
      </w:pPr>
    </w:p>
    <w:p w14:paraId="5FE07D89" w14:textId="77777777" w:rsidR="00686CAC" w:rsidRDefault="00686CAC">
      <w:pPr>
        <w:pStyle w:val="BodyText"/>
        <w:ind w:left="0"/>
        <w:rPr>
          <w:sz w:val="20"/>
        </w:rPr>
      </w:pPr>
    </w:p>
    <w:p w14:paraId="35742376" w14:textId="77777777" w:rsidR="00686CAC" w:rsidRDefault="00686CAC">
      <w:pPr>
        <w:pStyle w:val="BodyText"/>
        <w:ind w:left="0"/>
        <w:rPr>
          <w:sz w:val="20"/>
        </w:rPr>
      </w:pPr>
    </w:p>
    <w:p w14:paraId="4CE97D4B" w14:textId="77777777" w:rsidR="00686CAC" w:rsidRDefault="00686CAC">
      <w:pPr>
        <w:pStyle w:val="BodyText"/>
        <w:ind w:left="0"/>
        <w:rPr>
          <w:sz w:val="20"/>
        </w:rPr>
      </w:pPr>
    </w:p>
    <w:p w14:paraId="0D74E211" w14:textId="77777777" w:rsidR="00686CAC" w:rsidRDefault="00686CAC">
      <w:pPr>
        <w:pStyle w:val="BodyText"/>
        <w:ind w:left="0"/>
        <w:rPr>
          <w:sz w:val="20"/>
        </w:rPr>
      </w:pPr>
    </w:p>
    <w:p w14:paraId="2A984523" w14:textId="77777777" w:rsidR="00686CAC" w:rsidRDefault="00686CAC">
      <w:pPr>
        <w:pStyle w:val="BodyText"/>
        <w:ind w:left="0"/>
        <w:rPr>
          <w:sz w:val="20"/>
        </w:rPr>
      </w:pPr>
    </w:p>
    <w:p w14:paraId="7659CE8D" w14:textId="77777777" w:rsidR="00686CAC" w:rsidRDefault="00686CAC">
      <w:pPr>
        <w:pStyle w:val="BodyText"/>
        <w:ind w:left="0"/>
        <w:rPr>
          <w:sz w:val="20"/>
        </w:rPr>
      </w:pPr>
    </w:p>
    <w:p w14:paraId="704481E6" w14:textId="77777777" w:rsidR="00686CAC" w:rsidRDefault="00686CAC">
      <w:pPr>
        <w:pStyle w:val="BodyText"/>
        <w:ind w:left="0"/>
        <w:rPr>
          <w:sz w:val="20"/>
        </w:rPr>
      </w:pPr>
    </w:p>
    <w:p w14:paraId="7B8C1116" w14:textId="77777777" w:rsidR="00686CAC" w:rsidRDefault="00686CAC">
      <w:pPr>
        <w:pStyle w:val="BodyText"/>
        <w:ind w:left="0"/>
        <w:rPr>
          <w:sz w:val="20"/>
        </w:rPr>
      </w:pPr>
    </w:p>
    <w:p w14:paraId="7477DD5A" w14:textId="77777777" w:rsidR="00686CAC" w:rsidRDefault="00686CAC">
      <w:pPr>
        <w:pStyle w:val="BodyText"/>
        <w:ind w:left="0"/>
        <w:rPr>
          <w:sz w:val="20"/>
        </w:rPr>
      </w:pPr>
    </w:p>
    <w:p w14:paraId="358FF979" w14:textId="77777777" w:rsidR="00686CAC" w:rsidRDefault="00686CAC">
      <w:pPr>
        <w:pStyle w:val="BodyText"/>
        <w:ind w:left="0"/>
        <w:rPr>
          <w:sz w:val="20"/>
        </w:rPr>
      </w:pPr>
    </w:p>
    <w:p w14:paraId="2C40CE4B" w14:textId="77777777" w:rsidR="00686CAC" w:rsidRDefault="00686CAC">
      <w:pPr>
        <w:pStyle w:val="BodyText"/>
        <w:ind w:left="0"/>
        <w:rPr>
          <w:sz w:val="20"/>
        </w:rPr>
      </w:pPr>
    </w:p>
    <w:p w14:paraId="4F4375E3" w14:textId="77777777" w:rsidR="00686CAC" w:rsidRDefault="00686CAC">
      <w:pPr>
        <w:pStyle w:val="BodyText"/>
        <w:ind w:left="0"/>
        <w:rPr>
          <w:sz w:val="20"/>
        </w:rPr>
      </w:pPr>
    </w:p>
    <w:p w14:paraId="4664EE3F" w14:textId="77777777" w:rsidR="00686CAC" w:rsidRDefault="00686CAC">
      <w:pPr>
        <w:pStyle w:val="BodyText"/>
        <w:ind w:left="0"/>
        <w:rPr>
          <w:sz w:val="20"/>
        </w:rPr>
      </w:pPr>
    </w:p>
    <w:p w14:paraId="1CAB2BD0" w14:textId="77777777" w:rsidR="00686CAC" w:rsidRDefault="00686CAC">
      <w:pPr>
        <w:pStyle w:val="BodyText"/>
        <w:ind w:left="0"/>
        <w:rPr>
          <w:sz w:val="20"/>
        </w:rPr>
      </w:pPr>
    </w:p>
    <w:p w14:paraId="75F977BF" w14:textId="77777777" w:rsidR="00686CAC" w:rsidRDefault="00686CAC">
      <w:pPr>
        <w:pStyle w:val="BodyText"/>
        <w:ind w:left="0"/>
        <w:rPr>
          <w:sz w:val="20"/>
        </w:rPr>
      </w:pPr>
    </w:p>
    <w:p w14:paraId="3C53B316" w14:textId="77777777" w:rsidR="00686CAC" w:rsidRDefault="00686CAC">
      <w:pPr>
        <w:pStyle w:val="BodyText"/>
        <w:ind w:left="0"/>
        <w:rPr>
          <w:sz w:val="20"/>
        </w:rPr>
      </w:pPr>
    </w:p>
    <w:p w14:paraId="0C91AB9B" w14:textId="77777777" w:rsidR="00686CAC" w:rsidRDefault="00686CAC">
      <w:pPr>
        <w:pStyle w:val="BodyText"/>
        <w:ind w:left="0"/>
        <w:rPr>
          <w:sz w:val="20"/>
        </w:rPr>
      </w:pPr>
    </w:p>
    <w:p w14:paraId="6F465BB1" w14:textId="77777777" w:rsidR="00686CAC" w:rsidRDefault="00686CAC">
      <w:pPr>
        <w:pStyle w:val="BodyText"/>
        <w:ind w:left="0"/>
        <w:rPr>
          <w:sz w:val="20"/>
        </w:rPr>
      </w:pPr>
    </w:p>
    <w:p w14:paraId="1BBA09C9" w14:textId="77777777" w:rsidR="00137C89" w:rsidRDefault="00137C89">
      <w:pPr>
        <w:pStyle w:val="BodyText"/>
        <w:ind w:left="0"/>
        <w:rPr>
          <w:sz w:val="20"/>
        </w:rPr>
      </w:pPr>
    </w:p>
    <w:p w14:paraId="4B161579" w14:textId="77777777" w:rsidR="00137C89" w:rsidRDefault="00686CAC">
      <w:pPr>
        <w:pStyle w:val="BodyText"/>
        <w:spacing w:before="36"/>
        <w:ind w:left="0"/>
        <w:rPr>
          <w:sz w:val="20"/>
        </w:rPr>
      </w:pPr>
      <w:r>
        <w:rPr>
          <w:noProof/>
          <w:sz w:val="20"/>
        </w:rPr>
        <mc:AlternateContent>
          <mc:Choice Requires="wps">
            <w:drawing>
              <wp:anchor distT="0" distB="0" distL="0" distR="0" simplePos="0" relativeHeight="251660288" behindDoc="1" locked="0" layoutInCell="1" allowOverlap="1" wp14:anchorId="1EA9B408" wp14:editId="0CBE4C53">
                <wp:simplePos x="0" y="0"/>
                <wp:positionH relativeFrom="margin">
                  <wp:align>center</wp:align>
                </wp:positionH>
                <wp:positionV relativeFrom="paragraph">
                  <wp:posOffset>184174</wp:posOffset>
                </wp:positionV>
                <wp:extent cx="6153785"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19050"/>
                        </a:xfrm>
                        <a:custGeom>
                          <a:avLst/>
                          <a:gdLst/>
                          <a:ahLst/>
                          <a:cxnLst/>
                          <a:rect l="l" t="t" r="r" b="b"/>
                          <a:pathLst>
                            <a:path w="6153785" h="19050">
                              <a:moveTo>
                                <a:pt x="6153162" y="0"/>
                              </a:moveTo>
                              <a:lnTo>
                                <a:pt x="6143625" y="0"/>
                              </a:lnTo>
                              <a:lnTo>
                                <a:pt x="9537" y="0"/>
                              </a:lnTo>
                              <a:lnTo>
                                <a:pt x="0" y="0"/>
                              </a:lnTo>
                              <a:lnTo>
                                <a:pt x="0" y="9512"/>
                              </a:lnTo>
                              <a:lnTo>
                                <a:pt x="0" y="19050"/>
                              </a:lnTo>
                              <a:lnTo>
                                <a:pt x="9537" y="19050"/>
                              </a:lnTo>
                              <a:lnTo>
                                <a:pt x="6143625" y="19050"/>
                              </a:lnTo>
                              <a:lnTo>
                                <a:pt x="6153150" y="19050"/>
                              </a:lnTo>
                              <a:lnTo>
                                <a:pt x="6153162" y="9525"/>
                              </a:lnTo>
                              <a:lnTo>
                                <a:pt x="6153162" y="0"/>
                              </a:lnTo>
                              <a:close/>
                            </a:path>
                          </a:pathLst>
                        </a:custGeom>
                        <a:solidFill>
                          <a:srgbClr val="00CC00"/>
                        </a:solidFill>
                      </wps:spPr>
                      <wps:bodyPr wrap="square" lIns="0" tIns="0" rIns="0" bIns="0" rtlCol="0">
                        <a:prstTxWarp prst="textNoShape">
                          <a:avLst/>
                        </a:prstTxWarp>
                        <a:noAutofit/>
                      </wps:bodyPr>
                    </wps:wsp>
                  </a:graphicData>
                </a:graphic>
              </wp:anchor>
            </w:drawing>
          </mc:Choice>
          <mc:Fallback>
            <w:pict>
              <v:shape w14:anchorId="678C8F0D" id="Graphic 16" o:spid="_x0000_s1026" style="position:absolute;margin-left:0;margin-top:14.5pt;width:484.55pt;height:1.5pt;z-index:-251656192;visibility:visible;mso-wrap-style:square;mso-wrap-distance-left:0;mso-wrap-distance-top:0;mso-wrap-distance-right:0;mso-wrap-distance-bottom:0;mso-position-horizontal:center;mso-position-horizontal-relative:margin;mso-position-vertical:absolute;mso-position-vertical-relative:text;v-text-anchor:top" coordsize="615378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" path="m6153162,r-9537,l9537,,,,,9512r,9538l9537,19050r6134088,l6153150,19050r12,-9525l6153162,xe" fillcolor="#0c0" stroked="f">
                <v:path arrowok="t"/>
                <w10:wrap type="topAndBottom" anchorx="margin"/>
              </v:shape>
            </w:pict>
          </mc:Fallback>
        </mc:AlternateContent>
      </w:r>
    </w:p>
    <w:p w14:paraId="2942984D" w14:textId="77777777" w:rsidR="00137C89" w:rsidRDefault="00686CAC">
      <w:pPr>
        <w:spacing w:before="226" w:line="273" w:lineRule="exact"/>
        <w:ind w:left="350"/>
        <w:rPr>
          <w:sz w:val="24"/>
        </w:rPr>
      </w:pPr>
      <w:r>
        <w:rPr>
          <w:b/>
          <w:sz w:val="24"/>
        </w:rPr>
        <w:t>Last</w:t>
      </w:r>
      <w:r>
        <w:rPr>
          <w:b/>
          <w:spacing w:val="9"/>
          <w:sz w:val="24"/>
        </w:rPr>
        <w:t xml:space="preserve"> </w:t>
      </w:r>
      <w:r>
        <w:rPr>
          <w:b/>
          <w:sz w:val="24"/>
        </w:rPr>
        <w:t>Update:</w:t>
      </w:r>
      <w:r>
        <w:rPr>
          <w:b/>
          <w:spacing w:val="13"/>
          <w:sz w:val="24"/>
        </w:rPr>
        <w:t xml:space="preserve"> </w:t>
      </w:r>
      <w:r>
        <w:rPr>
          <w:spacing w:val="-2"/>
          <w:sz w:val="24"/>
        </w:rPr>
        <w:t>08/06/02</w:t>
      </w:r>
    </w:p>
    <w:p w14:paraId="7AD9978A" w14:textId="77777777" w:rsidR="00137C89" w:rsidRDefault="00686CAC">
      <w:pPr>
        <w:spacing w:line="273" w:lineRule="exact"/>
        <w:ind w:left="350"/>
        <w:rPr>
          <w:i/>
          <w:sz w:val="24"/>
        </w:rPr>
      </w:pPr>
      <w:r>
        <w:rPr>
          <w:b/>
          <w:sz w:val="24"/>
        </w:rPr>
        <w:t>Web Author:</w:t>
      </w:r>
      <w:r>
        <w:rPr>
          <w:b/>
          <w:spacing w:val="13"/>
          <w:sz w:val="24"/>
        </w:rPr>
        <w:t xml:space="preserve"> </w:t>
      </w:r>
      <w:hyperlink r:id="rId4">
        <w:r>
          <w:rPr>
            <w:i/>
            <w:color w:val="0000FF"/>
            <w:sz w:val="24"/>
            <w:u w:val="single" w:color="0000FF"/>
          </w:rPr>
          <w:t>Tina</w:t>
        </w:r>
        <w:r>
          <w:rPr>
            <w:i/>
            <w:color w:val="0000FF"/>
            <w:spacing w:val="9"/>
            <w:sz w:val="24"/>
            <w:u w:val="single" w:color="0000FF"/>
          </w:rPr>
          <w:t xml:space="preserve"> </w:t>
        </w:r>
        <w:r>
          <w:rPr>
            <w:i/>
            <w:color w:val="0000FF"/>
            <w:sz w:val="24"/>
            <w:u w:val="single" w:color="0000FF"/>
          </w:rPr>
          <w:t>M.</w:t>
        </w:r>
        <w:r>
          <w:rPr>
            <w:i/>
            <w:color w:val="0000FF"/>
            <w:spacing w:val="10"/>
            <w:sz w:val="24"/>
            <w:u w:val="single" w:color="0000FF"/>
          </w:rPr>
          <w:t xml:space="preserve"> </w:t>
        </w:r>
        <w:r>
          <w:rPr>
            <w:i/>
            <w:color w:val="0000FF"/>
            <w:sz w:val="24"/>
            <w:u w:val="single" w:color="0000FF"/>
          </w:rPr>
          <w:t>Tincher,</w:t>
        </w:r>
        <w:r>
          <w:rPr>
            <w:i/>
            <w:color w:val="0000FF"/>
            <w:spacing w:val="3"/>
            <w:sz w:val="24"/>
            <w:u w:val="single" w:color="0000FF"/>
          </w:rPr>
          <w:t xml:space="preserve"> </w:t>
        </w:r>
        <w:r>
          <w:rPr>
            <w:i/>
            <w:color w:val="0000FF"/>
            <w:spacing w:val="-2"/>
            <w:sz w:val="24"/>
            <w:u w:val="single" w:color="0000FF"/>
          </w:rPr>
          <w:t>Librarian</w:t>
        </w:r>
      </w:hyperlink>
    </w:p>
    <w:p w14:paraId="0897739C" w14:textId="77777777" w:rsidR="00137C89" w:rsidRDefault="00137C89">
      <w:pPr>
        <w:pStyle w:val="BodyText"/>
        <w:ind w:left="0"/>
        <w:rPr>
          <w:i/>
        </w:rPr>
      </w:pPr>
    </w:p>
    <w:p w14:paraId="353ADF7F" w14:textId="77777777" w:rsidR="00137C89" w:rsidRDefault="00137C89">
      <w:pPr>
        <w:pStyle w:val="BodyText"/>
        <w:spacing w:before="196"/>
        <w:ind w:left="0"/>
        <w:rPr>
          <w:i/>
        </w:rPr>
      </w:pPr>
    </w:p>
    <w:p w14:paraId="2E9CCAFA" w14:textId="77777777" w:rsidR="00137C89" w:rsidRDefault="00686CAC">
      <w:pPr>
        <w:spacing w:line="235" w:lineRule="auto"/>
        <w:ind w:left="3980" w:hanging="2536"/>
        <w:rPr>
          <w:b/>
          <w:sz w:val="24"/>
        </w:rPr>
      </w:pPr>
      <w:r>
        <w:rPr>
          <w:b/>
          <w:sz w:val="24"/>
        </w:rPr>
        <w:t>Questions, comments and</w:t>
      </w:r>
      <w:r>
        <w:rPr>
          <w:b/>
          <w:spacing w:val="-1"/>
          <w:sz w:val="24"/>
        </w:rPr>
        <w:t xml:space="preserve"> </w:t>
      </w:r>
      <w:r>
        <w:rPr>
          <w:b/>
          <w:sz w:val="24"/>
        </w:rPr>
        <w:t>suggestions are always welcome!</w:t>
      </w:r>
      <w:r>
        <w:rPr>
          <w:b/>
          <w:spacing w:val="-4"/>
          <w:sz w:val="24"/>
        </w:rPr>
        <w:t xml:space="preserve"> </w:t>
      </w:r>
      <w:r>
        <w:rPr>
          <w:b/>
          <w:sz w:val="24"/>
        </w:rPr>
        <w:t>Send</w:t>
      </w:r>
      <w:r>
        <w:rPr>
          <w:b/>
          <w:spacing w:val="-1"/>
          <w:sz w:val="24"/>
        </w:rPr>
        <w:t xml:space="preserve"> </w:t>
      </w:r>
      <w:r>
        <w:rPr>
          <w:b/>
          <w:sz w:val="24"/>
        </w:rPr>
        <w:t xml:space="preserve">them to </w:t>
      </w:r>
      <w:hyperlink r:id="rId5">
        <w:r>
          <w:rPr>
            <w:b/>
            <w:color w:val="0000FF"/>
            <w:spacing w:val="-2"/>
            <w:sz w:val="24"/>
            <w:u w:val="single" w:color="0000FF"/>
          </w:rPr>
          <w:t>tinchert@michigan.gov</w:t>
        </w:r>
      </w:hyperlink>
    </w:p>
    <w:sectPr w:rsidR="00137C89" w:rsidSect="00883454">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37C89"/>
    <w:rsid w:val="00137C89"/>
    <w:rsid w:val="00686CAC"/>
    <w:rsid w:val="00883454"/>
    <w:rsid w:val="00AF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709B"/>
  <w15:docId w15:val="{03776207-BB9C-4279-9279-7B40800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 w:right="6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0"/>
    </w:pPr>
    <w:rPr>
      <w:sz w:val="24"/>
      <w:szCs w:val="24"/>
    </w:rPr>
  </w:style>
  <w:style w:type="paragraph" w:styleId="Title">
    <w:name w:val="Title"/>
    <w:basedOn w:val="Normal"/>
    <w:uiPriority w:val="10"/>
    <w:qFormat/>
    <w:pPr>
      <w:ind w:left="69" w:right="68"/>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nchert@michigan.gov" TargetMode="External"/><Relationship Id="rId4" Type="http://schemas.openxmlformats.org/officeDocument/2006/relationships/hyperlink" Target="mailto:tinchert@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Status of the Fishery Resource Report 91-8: Upper Rabbit River, Allegan County, MI</vt:lpstr>
    </vt:vector>
  </TitlesOfParts>
  <Company>State Of Michigan</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91-8: Upper Rabbit River, Allegan County, MI</dc:title>
  <dc:subject>Status of the Fishery Resource Report 91-8: Upper Rabbit River</dc:subject>
  <dc:creator>Michigan Department of Natural Resources</dc:creator>
  <cp:lastModifiedBy>Tincher, Tina (DNR)</cp:lastModifiedBy>
  <cp:revision>2</cp:revision>
  <dcterms:created xsi:type="dcterms:W3CDTF">2025-08-19T22:13:00Z</dcterms:created>
  <dcterms:modified xsi:type="dcterms:W3CDTF">2025-08-19T22:28:00Z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Adobe Acrobat 10.0</vt:lpwstr>
  </property>
  <property fmtid="{D5CDD505-2E9C-101B-9397-08002B2CF9AE}" pid="4" name="LastSaved">
    <vt:filetime>2025-08-19T00:00:00Z</vt:filetime>
  </property>
  <property fmtid="{D5CDD505-2E9C-101B-9397-08002B2CF9AE}" pid="5" name="Producer">
    <vt:lpwstr>Acrobat Web Capture 10.0</vt:lpwstr>
  </property>
  <property fmtid="{D5CDD505-2E9C-101B-9397-08002B2CF9AE}" pid="6" name="MSIP_Label_3a2fed65-62e7-46ea-af74-187e0c17143a_Enabled">
    <vt:lpwstr>true</vt:lpwstr>
  </property>
  <property fmtid="{D5CDD505-2E9C-101B-9397-08002B2CF9AE}" pid="7" name="MSIP_Label_3a2fed65-62e7-46ea-af74-187e0c17143a_SetDate">
    <vt:lpwstr>2025-08-19T22:13:47Z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00d37673-b301-4dc4-b7f7-726c3e853e37</vt:lpwstr>
  </property>
  <property fmtid="{D5CDD505-2E9C-101B-9397-08002B2CF9AE}" pid="12" name="MSIP_Label_3a2fed65-62e7-46ea-af74-187e0c17143a_ContentBits">
    <vt:lpwstr>0</vt:lpwstr>
  </property>
  <property fmtid="{D5CDD505-2E9C-101B-9397-08002B2CF9AE}" pid="13" name="MSIP_Label_3a2fed65-62e7-46ea-af74-187e0c17143a_Tag">
    <vt:lpwstr>10, 0, 1, 1</vt:lpwstr>
  </property>
</Properties>
</file>